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1FF" w:rsidRPr="00185AF9" w:rsidRDefault="00123617">
      <w:pPr>
        <w:pStyle w:val="Heading1"/>
        <w:rPr>
          <w:rFonts w:asciiTheme="minorHAnsi" w:hAnsiTheme="minorHAnsi" w:cs="Arial"/>
          <w:sz w:val="22"/>
          <w:szCs w:val="22"/>
        </w:rPr>
      </w:pPr>
      <w:r w:rsidRPr="00185AF9">
        <w:rPr>
          <w:rFonts w:asciiTheme="minorHAnsi" w:hAnsiTheme="minorHAnsi" w:cs="Arial"/>
          <w:sz w:val="22"/>
          <w:szCs w:val="22"/>
        </w:rPr>
        <w:t>AUDIT COMMITTEE</w:t>
      </w:r>
    </w:p>
    <w:p w:rsidR="005F41FF" w:rsidRPr="00185AF9" w:rsidRDefault="005F41FF">
      <w:pPr>
        <w:jc w:val="center"/>
        <w:rPr>
          <w:rFonts w:asciiTheme="minorHAnsi" w:hAnsiTheme="minorHAnsi"/>
        </w:rPr>
      </w:pPr>
    </w:p>
    <w:p w:rsidR="005F41FF" w:rsidRPr="00185AF9" w:rsidRDefault="00B9082C">
      <w:pPr>
        <w:jc w:val="center"/>
        <w:rPr>
          <w:rFonts w:asciiTheme="minorHAnsi" w:hAnsiTheme="minorHAnsi"/>
          <w:u w:val="single"/>
        </w:rPr>
      </w:pPr>
      <w:r>
        <w:rPr>
          <w:rFonts w:asciiTheme="minorHAnsi" w:hAnsiTheme="minorHAnsi"/>
          <w:u w:val="single"/>
        </w:rPr>
        <w:t>21</w:t>
      </w:r>
      <w:r w:rsidRPr="00B9082C">
        <w:rPr>
          <w:rFonts w:asciiTheme="minorHAnsi" w:hAnsiTheme="minorHAnsi"/>
          <w:u w:val="single"/>
          <w:vertAlign w:val="superscript"/>
        </w:rPr>
        <w:t>st</w:t>
      </w:r>
      <w:r>
        <w:rPr>
          <w:rFonts w:asciiTheme="minorHAnsi" w:hAnsiTheme="minorHAnsi"/>
          <w:u w:val="single"/>
        </w:rPr>
        <w:t xml:space="preserve"> June 2016</w:t>
      </w:r>
    </w:p>
    <w:p w:rsidR="005F41FF" w:rsidRPr="00185AF9" w:rsidRDefault="005F41FF">
      <w:pPr>
        <w:jc w:val="center"/>
        <w:rPr>
          <w:rFonts w:asciiTheme="minorHAnsi" w:hAnsiTheme="minorHAnsi"/>
        </w:rPr>
      </w:pPr>
    </w:p>
    <w:p w:rsidR="005F41FF" w:rsidRPr="00185AF9" w:rsidRDefault="00123617">
      <w:pPr>
        <w:pStyle w:val="Heading1"/>
        <w:rPr>
          <w:rFonts w:asciiTheme="minorHAnsi" w:hAnsiTheme="minorHAnsi" w:cs="Arial"/>
          <w:sz w:val="22"/>
          <w:szCs w:val="22"/>
        </w:rPr>
      </w:pPr>
      <w:r w:rsidRPr="00185AF9">
        <w:rPr>
          <w:rFonts w:asciiTheme="minorHAnsi" w:hAnsiTheme="minorHAnsi" w:cs="Arial"/>
          <w:sz w:val="22"/>
          <w:szCs w:val="22"/>
        </w:rPr>
        <w:t xml:space="preserve">M I N U T E S </w:t>
      </w:r>
    </w:p>
    <w:p w:rsidR="005F41FF" w:rsidRPr="00185AF9" w:rsidRDefault="005F41FF">
      <w:pPr>
        <w:jc w:val="center"/>
        <w:rPr>
          <w:rFonts w:asciiTheme="minorHAnsi" w:hAnsiTheme="minorHAnsi"/>
        </w:rPr>
      </w:pPr>
    </w:p>
    <w:p w:rsidR="005F41FF" w:rsidRPr="00185AF9" w:rsidRDefault="005F41FF">
      <w:pPr>
        <w:jc w:val="center"/>
        <w:rPr>
          <w:rFonts w:asciiTheme="minorHAnsi" w:hAnsiTheme="minorHAnsi"/>
        </w:rPr>
      </w:pPr>
    </w:p>
    <w:p w:rsidR="00235139" w:rsidRPr="00185AF9" w:rsidRDefault="00BC5CCB" w:rsidP="00BC5CCB">
      <w:pPr>
        <w:ind w:left="2160" w:firstLine="720"/>
        <w:rPr>
          <w:rFonts w:asciiTheme="minorHAnsi" w:hAnsiTheme="minorHAnsi"/>
        </w:rPr>
      </w:pPr>
      <w:r>
        <w:rPr>
          <w:rFonts w:asciiTheme="minorHAnsi" w:hAnsiTheme="minorHAnsi"/>
        </w:rPr>
        <w:t>Present:</w:t>
      </w:r>
      <w:r>
        <w:rPr>
          <w:rFonts w:asciiTheme="minorHAnsi" w:hAnsiTheme="minorHAnsi"/>
        </w:rPr>
        <w:tab/>
      </w:r>
      <w:r w:rsidR="00235139" w:rsidRPr="00185AF9">
        <w:rPr>
          <w:rFonts w:asciiTheme="minorHAnsi" w:hAnsiTheme="minorHAnsi"/>
        </w:rPr>
        <w:t>Mrs J Lancaster</w:t>
      </w:r>
    </w:p>
    <w:p w:rsidR="005F41FF" w:rsidRPr="00185AF9" w:rsidRDefault="00123617">
      <w:pPr>
        <w:ind w:left="1440"/>
        <w:rPr>
          <w:rFonts w:asciiTheme="minorHAnsi" w:hAnsiTheme="minorHAnsi"/>
        </w:rPr>
      </w:pPr>
      <w:r w:rsidRPr="00185AF9">
        <w:rPr>
          <w:rFonts w:asciiTheme="minorHAnsi" w:hAnsiTheme="minorHAnsi"/>
        </w:rPr>
        <w:tab/>
      </w:r>
      <w:r w:rsidRPr="00185AF9">
        <w:rPr>
          <w:rFonts w:asciiTheme="minorHAnsi" w:hAnsiTheme="minorHAnsi"/>
        </w:rPr>
        <w:tab/>
      </w:r>
      <w:r w:rsidR="002528A9" w:rsidRPr="00185AF9">
        <w:rPr>
          <w:rFonts w:asciiTheme="minorHAnsi" w:hAnsiTheme="minorHAnsi"/>
        </w:rPr>
        <w:tab/>
      </w:r>
      <w:r w:rsidR="002528A9" w:rsidRPr="00185AF9">
        <w:rPr>
          <w:rFonts w:asciiTheme="minorHAnsi" w:hAnsiTheme="minorHAnsi"/>
        </w:rPr>
        <w:tab/>
      </w:r>
      <w:r w:rsidR="00EB5818" w:rsidRPr="00185AF9">
        <w:rPr>
          <w:rFonts w:asciiTheme="minorHAnsi" w:hAnsiTheme="minorHAnsi"/>
        </w:rPr>
        <w:t>Dr C Thomas</w:t>
      </w:r>
    </w:p>
    <w:p w:rsidR="002528A9" w:rsidRPr="00185AF9" w:rsidRDefault="00BC5CCB">
      <w:pPr>
        <w:ind w:left="144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Mr A Spires (Chair)</w:t>
      </w:r>
    </w:p>
    <w:p w:rsidR="005F41FF" w:rsidRPr="00185AF9" w:rsidRDefault="005F41FF">
      <w:pPr>
        <w:rPr>
          <w:rFonts w:asciiTheme="minorHAnsi" w:hAnsiTheme="minorHAnsi"/>
        </w:rPr>
      </w:pPr>
    </w:p>
    <w:p w:rsidR="00BC5CCB" w:rsidRDefault="00123617" w:rsidP="002528A9">
      <w:pPr>
        <w:ind w:left="2160" w:firstLine="720"/>
        <w:rPr>
          <w:rFonts w:asciiTheme="minorHAnsi" w:hAnsiTheme="minorHAnsi"/>
        </w:rPr>
      </w:pPr>
      <w:r w:rsidRPr="00185AF9">
        <w:rPr>
          <w:rFonts w:asciiTheme="minorHAnsi" w:hAnsiTheme="minorHAnsi"/>
        </w:rPr>
        <w:t xml:space="preserve">In </w:t>
      </w:r>
      <w:r w:rsidR="001D661A" w:rsidRPr="00185AF9">
        <w:rPr>
          <w:rFonts w:asciiTheme="minorHAnsi" w:hAnsiTheme="minorHAnsi"/>
        </w:rPr>
        <w:t>attendance:</w:t>
      </w:r>
      <w:r w:rsidR="001D661A" w:rsidRPr="00185AF9">
        <w:rPr>
          <w:rFonts w:asciiTheme="minorHAnsi" w:hAnsiTheme="minorHAnsi"/>
        </w:rPr>
        <w:tab/>
      </w:r>
      <w:r w:rsidR="00BC5CCB">
        <w:rPr>
          <w:rFonts w:asciiTheme="minorHAnsi" w:hAnsiTheme="minorHAnsi"/>
        </w:rPr>
        <w:t>Mrs E Baxter (Director of Finance &amp; Funding)</w:t>
      </w:r>
    </w:p>
    <w:p w:rsidR="00BC5CCB" w:rsidRDefault="00BC5CCB" w:rsidP="002528A9">
      <w:pPr>
        <w:ind w:left="2160" w:firstLine="720"/>
        <w:rPr>
          <w:rFonts w:asciiTheme="minorHAnsi" w:hAnsiTheme="minorHAnsi"/>
        </w:rPr>
      </w:pPr>
      <w:r>
        <w:rPr>
          <w:rFonts w:asciiTheme="minorHAnsi" w:hAnsiTheme="minorHAnsi"/>
        </w:rPr>
        <w:tab/>
      </w:r>
      <w:r>
        <w:rPr>
          <w:rFonts w:asciiTheme="minorHAnsi" w:hAnsiTheme="minorHAnsi"/>
        </w:rPr>
        <w:tab/>
      </w:r>
      <w:r w:rsidRPr="00185AF9">
        <w:rPr>
          <w:rFonts w:asciiTheme="minorHAnsi" w:hAnsiTheme="minorHAnsi"/>
        </w:rPr>
        <w:t>M</w:t>
      </w:r>
      <w:r>
        <w:rPr>
          <w:rFonts w:asciiTheme="minorHAnsi" w:hAnsiTheme="minorHAnsi"/>
        </w:rPr>
        <w:t>r M Bishop</w:t>
      </w:r>
      <w:r w:rsidRPr="00185AF9">
        <w:rPr>
          <w:rFonts w:asciiTheme="minorHAnsi" w:hAnsiTheme="minorHAnsi"/>
        </w:rPr>
        <w:t xml:space="preserve"> (Grant Thornton)</w:t>
      </w:r>
    </w:p>
    <w:p w:rsidR="00BC5CCB" w:rsidRPr="00185AF9" w:rsidRDefault="00BC5CCB" w:rsidP="00BC5CCB">
      <w:pPr>
        <w:ind w:left="144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Mr D Canham</w:t>
      </w:r>
      <w:r w:rsidRPr="00185AF9">
        <w:rPr>
          <w:rFonts w:asciiTheme="minorHAnsi" w:hAnsiTheme="minorHAnsi"/>
        </w:rPr>
        <w:t xml:space="preserve"> (</w:t>
      </w:r>
      <w:proofErr w:type="spellStart"/>
      <w:r w:rsidRPr="00185AF9">
        <w:rPr>
          <w:rFonts w:asciiTheme="minorHAnsi" w:hAnsiTheme="minorHAnsi"/>
        </w:rPr>
        <w:t>Mazars</w:t>
      </w:r>
      <w:proofErr w:type="spellEnd"/>
      <w:r w:rsidRPr="00185AF9">
        <w:rPr>
          <w:rFonts w:asciiTheme="minorHAnsi" w:hAnsiTheme="minorHAnsi"/>
        </w:rPr>
        <w:t>)</w:t>
      </w:r>
    </w:p>
    <w:p w:rsidR="005F41FF" w:rsidRPr="00185AF9" w:rsidRDefault="001D661A" w:rsidP="00BC5CCB">
      <w:pPr>
        <w:ind w:left="3600" w:firstLine="720"/>
        <w:rPr>
          <w:rFonts w:asciiTheme="minorHAnsi" w:hAnsiTheme="minorHAnsi"/>
        </w:rPr>
      </w:pPr>
      <w:r w:rsidRPr="00185AF9">
        <w:rPr>
          <w:rFonts w:asciiTheme="minorHAnsi" w:hAnsiTheme="minorHAnsi"/>
        </w:rPr>
        <w:t>Mr N Duncan (</w:t>
      </w:r>
      <w:r w:rsidR="00123617" w:rsidRPr="00185AF9">
        <w:rPr>
          <w:rFonts w:asciiTheme="minorHAnsi" w:hAnsiTheme="minorHAnsi"/>
        </w:rPr>
        <w:t>Principal)</w:t>
      </w:r>
    </w:p>
    <w:p w:rsidR="00235139" w:rsidRPr="00185AF9" w:rsidRDefault="00235139">
      <w:pPr>
        <w:ind w:left="1440"/>
        <w:rPr>
          <w:rFonts w:asciiTheme="minorHAnsi" w:hAnsiTheme="minorHAnsi"/>
        </w:rPr>
      </w:pPr>
      <w:r w:rsidRPr="00185AF9">
        <w:rPr>
          <w:rFonts w:asciiTheme="minorHAnsi" w:hAnsiTheme="minorHAnsi"/>
        </w:rPr>
        <w:tab/>
      </w:r>
      <w:r w:rsidRPr="00185AF9">
        <w:rPr>
          <w:rFonts w:asciiTheme="minorHAnsi" w:hAnsiTheme="minorHAnsi"/>
        </w:rPr>
        <w:tab/>
      </w:r>
      <w:r w:rsidR="002528A9" w:rsidRPr="00185AF9">
        <w:rPr>
          <w:rFonts w:asciiTheme="minorHAnsi" w:hAnsiTheme="minorHAnsi"/>
        </w:rPr>
        <w:tab/>
      </w:r>
      <w:r w:rsidR="002528A9" w:rsidRPr="00185AF9">
        <w:rPr>
          <w:rFonts w:asciiTheme="minorHAnsi" w:hAnsiTheme="minorHAnsi"/>
        </w:rPr>
        <w:tab/>
      </w:r>
      <w:r w:rsidRPr="00185AF9">
        <w:rPr>
          <w:rFonts w:asciiTheme="minorHAnsi" w:hAnsiTheme="minorHAnsi"/>
        </w:rPr>
        <w:t>Mrs J Eayrs (Clerk)</w:t>
      </w:r>
    </w:p>
    <w:p w:rsidR="00EB5818" w:rsidRPr="00185AF9" w:rsidRDefault="00BC5CCB">
      <w:pPr>
        <w:ind w:left="144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Mr R Nicholls (Grant Thornton)</w:t>
      </w:r>
    </w:p>
    <w:p w:rsidR="005F41FF" w:rsidRPr="00185AF9" w:rsidRDefault="00BF19C2" w:rsidP="00BC5CCB">
      <w:pPr>
        <w:ind w:left="1440"/>
        <w:rPr>
          <w:rFonts w:asciiTheme="minorHAnsi" w:hAnsiTheme="minorHAnsi"/>
        </w:rPr>
      </w:pPr>
      <w:r w:rsidRPr="00185AF9">
        <w:rPr>
          <w:rFonts w:asciiTheme="minorHAnsi" w:hAnsiTheme="minorHAnsi"/>
        </w:rPr>
        <w:tab/>
      </w:r>
      <w:r w:rsidRPr="00185AF9">
        <w:rPr>
          <w:rFonts w:asciiTheme="minorHAnsi" w:hAnsiTheme="minorHAnsi"/>
        </w:rPr>
        <w:tab/>
      </w:r>
      <w:r w:rsidRPr="00185AF9">
        <w:rPr>
          <w:rFonts w:asciiTheme="minorHAnsi" w:hAnsiTheme="minorHAnsi"/>
        </w:rPr>
        <w:tab/>
      </w:r>
      <w:r w:rsidRPr="00185AF9">
        <w:rPr>
          <w:rFonts w:asciiTheme="minorHAnsi" w:hAnsiTheme="minorHAnsi"/>
        </w:rPr>
        <w:tab/>
      </w:r>
      <w:r w:rsidR="002528A9" w:rsidRPr="00185AF9">
        <w:rPr>
          <w:rFonts w:asciiTheme="minorHAnsi" w:hAnsiTheme="minorHAnsi"/>
        </w:rPr>
        <w:tab/>
      </w:r>
      <w:r w:rsidR="002528A9" w:rsidRPr="00185AF9">
        <w:rPr>
          <w:rFonts w:asciiTheme="minorHAnsi" w:hAnsiTheme="minorHAnsi"/>
        </w:rPr>
        <w:tab/>
      </w:r>
      <w:r w:rsidR="002528A9" w:rsidRPr="00185AF9">
        <w:rPr>
          <w:rFonts w:asciiTheme="minorHAnsi" w:hAnsiTheme="minorHAnsi"/>
        </w:rPr>
        <w:tab/>
      </w:r>
      <w:r w:rsidR="002528A9" w:rsidRPr="00185AF9">
        <w:rPr>
          <w:rFonts w:asciiTheme="minorHAnsi" w:hAnsiTheme="minorHAnsi"/>
        </w:rPr>
        <w:tab/>
      </w:r>
    </w:p>
    <w:p w:rsidR="00EB5818" w:rsidRPr="00185AF9" w:rsidRDefault="00BC5CCB" w:rsidP="005D0D0F">
      <w:pPr>
        <w:rPr>
          <w:rFonts w:asciiTheme="minorHAnsi" w:hAnsiTheme="minorHAnsi"/>
          <w:b/>
          <w:bCs/>
        </w:rPr>
      </w:pPr>
      <w:r>
        <w:rPr>
          <w:rFonts w:asciiTheme="minorHAnsi" w:hAnsiTheme="minorHAnsi"/>
          <w:b/>
          <w:bCs/>
        </w:rPr>
        <w:t>16/16</w:t>
      </w:r>
      <w:r w:rsidR="00EB5818" w:rsidRPr="00185AF9">
        <w:rPr>
          <w:rFonts w:asciiTheme="minorHAnsi" w:hAnsiTheme="minorHAnsi"/>
          <w:b/>
          <w:bCs/>
        </w:rPr>
        <w:tab/>
      </w:r>
      <w:r w:rsidR="00321740" w:rsidRPr="00185AF9">
        <w:rPr>
          <w:rFonts w:asciiTheme="minorHAnsi" w:hAnsiTheme="minorHAnsi"/>
          <w:b/>
          <w:bCs/>
        </w:rPr>
        <w:t>Private pre-meeting with Internal Audit Service Provider</w:t>
      </w:r>
    </w:p>
    <w:p w:rsidR="00EB5818" w:rsidRPr="00185AF9" w:rsidRDefault="00EB5818" w:rsidP="005D0D0F">
      <w:pPr>
        <w:rPr>
          <w:rFonts w:asciiTheme="minorHAnsi" w:hAnsiTheme="minorHAnsi"/>
          <w:b/>
          <w:bCs/>
        </w:rPr>
      </w:pPr>
    </w:p>
    <w:p w:rsidR="009358AF" w:rsidRDefault="00321740" w:rsidP="009610CB">
      <w:pPr>
        <w:ind w:left="720"/>
        <w:rPr>
          <w:rFonts w:asciiTheme="minorHAnsi" w:hAnsiTheme="minorHAnsi"/>
        </w:rPr>
      </w:pPr>
      <w:r w:rsidRPr="00185AF9">
        <w:rPr>
          <w:rFonts w:asciiTheme="minorHAnsi" w:hAnsiTheme="minorHAnsi"/>
        </w:rPr>
        <w:t>Members of the Audit Committee met privately with the Internal Audit Service Provider without the Executive Mana</w:t>
      </w:r>
      <w:r w:rsidR="009358AF">
        <w:rPr>
          <w:rFonts w:asciiTheme="minorHAnsi" w:hAnsiTheme="minorHAnsi"/>
        </w:rPr>
        <w:t>gement being present.  Mr Canham</w:t>
      </w:r>
      <w:r w:rsidRPr="00185AF9">
        <w:rPr>
          <w:rFonts w:asciiTheme="minorHAnsi" w:hAnsiTheme="minorHAnsi"/>
        </w:rPr>
        <w:t xml:space="preserve">, </w:t>
      </w:r>
      <w:proofErr w:type="spellStart"/>
      <w:r w:rsidRPr="00185AF9">
        <w:rPr>
          <w:rFonts w:asciiTheme="minorHAnsi" w:hAnsiTheme="minorHAnsi"/>
        </w:rPr>
        <w:t>Mazars</w:t>
      </w:r>
      <w:proofErr w:type="spellEnd"/>
      <w:r w:rsidRPr="00185AF9">
        <w:rPr>
          <w:rFonts w:asciiTheme="minorHAnsi" w:hAnsiTheme="minorHAnsi"/>
        </w:rPr>
        <w:t xml:space="preserve">, confirmed that all had gone well with the audit, all staff had engaged with the process and all the necessary information had been provided.  He </w:t>
      </w:r>
      <w:r w:rsidR="009358AF">
        <w:rPr>
          <w:rFonts w:asciiTheme="minorHAnsi" w:hAnsiTheme="minorHAnsi"/>
        </w:rPr>
        <w:t>acknowledged that, due to some changes in key personnel on both sides, there had been the odd ‘teething problem’ but the transition from Mrs Robinson, Head of Finance to Mrs Baxter, Director of Finance and Funding appeared to have gone well.</w:t>
      </w:r>
    </w:p>
    <w:p w:rsidR="009358AF" w:rsidRDefault="009358AF" w:rsidP="009610CB">
      <w:pPr>
        <w:ind w:left="720"/>
        <w:rPr>
          <w:rFonts w:asciiTheme="minorHAnsi" w:hAnsiTheme="minorHAnsi"/>
        </w:rPr>
      </w:pPr>
    </w:p>
    <w:p w:rsidR="009610CB" w:rsidRDefault="009358AF" w:rsidP="009610CB">
      <w:pPr>
        <w:ind w:left="720"/>
        <w:rPr>
          <w:rFonts w:asciiTheme="minorHAnsi" w:hAnsiTheme="minorHAnsi"/>
          <w:bCs/>
        </w:rPr>
      </w:pPr>
      <w:r>
        <w:rPr>
          <w:rFonts w:asciiTheme="minorHAnsi" w:hAnsiTheme="minorHAnsi"/>
          <w:bCs/>
        </w:rPr>
        <w:t>The External Audit Service provider confirmed that, from their perspective, there were also no issues of concern.</w:t>
      </w:r>
    </w:p>
    <w:p w:rsidR="009358AF" w:rsidRPr="009358AF" w:rsidRDefault="009358AF" w:rsidP="009610CB">
      <w:pPr>
        <w:ind w:left="720"/>
        <w:rPr>
          <w:rFonts w:asciiTheme="minorHAnsi" w:hAnsiTheme="minorHAnsi"/>
          <w:bCs/>
        </w:rPr>
      </w:pPr>
    </w:p>
    <w:p w:rsidR="00B85C40" w:rsidRPr="00185AF9" w:rsidRDefault="00B85C40" w:rsidP="00B85C40">
      <w:pPr>
        <w:rPr>
          <w:rFonts w:asciiTheme="minorHAnsi" w:hAnsiTheme="minorHAnsi"/>
          <w:i/>
        </w:rPr>
      </w:pPr>
      <w:r w:rsidRPr="00185AF9">
        <w:rPr>
          <w:rFonts w:asciiTheme="minorHAnsi" w:hAnsiTheme="minorHAnsi"/>
          <w:i/>
        </w:rPr>
        <w:t>Executive officers joined the meeting at this point and the Chair provided a summary of the discussions which had taken place.</w:t>
      </w:r>
    </w:p>
    <w:p w:rsidR="00321740" w:rsidRPr="00185AF9" w:rsidRDefault="00321740" w:rsidP="005D0D0F">
      <w:pPr>
        <w:rPr>
          <w:rFonts w:asciiTheme="minorHAnsi" w:hAnsiTheme="minorHAnsi"/>
          <w:b/>
          <w:bCs/>
        </w:rPr>
      </w:pPr>
    </w:p>
    <w:p w:rsidR="00B85C40" w:rsidRPr="00185AF9" w:rsidRDefault="009358AF" w:rsidP="005D0D0F">
      <w:pPr>
        <w:rPr>
          <w:rFonts w:asciiTheme="minorHAnsi" w:hAnsiTheme="minorHAnsi"/>
          <w:bCs/>
        </w:rPr>
      </w:pPr>
      <w:r>
        <w:rPr>
          <w:rFonts w:asciiTheme="minorHAnsi" w:hAnsiTheme="minorHAnsi"/>
          <w:b/>
          <w:bCs/>
        </w:rPr>
        <w:t>17/</w:t>
      </w:r>
      <w:proofErr w:type="gramStart"/>
      <w:r>
        <w:rPr>
          <w:rFonts w:asciiTheme="minorHAnsi" w:hAnsiTheme="minorHAnsi"/>
          <w:b/>
          <w:bCs/>
        </w:rPr>
        <w:t>16</w:t>
      </w:r>
      <w:r w:rsidR="00B85C40" w:rsidRPr="00185AF9">
        <w:rPr>
          <w:rFonts w:asciiTheme="minorHAnsi" w:hAnsiTheme="minorHAnsi"/>
          <w:b/>
          <w:bCs/>
        </w:rPr>
        <w:t xml:space="preserve">  Presentation</w:t>
      </w:r>
      <w:proofErr w:type="gramEnd"/>
      <w:r w:rsidR="00B85C40" w:rsidRPr="00185AF9">
        <w:rPr>
          <w:rFonts w:asciiTheme="minorHAnsi" w:hAnsiTheme="minorHAnsi"/>
          <w:b/>
          <w:bCs/>
        </w:rPr>
        <w:t xml:space="preserve"> on </w:t>
      </w:r>
      <w:r>
        <w:rPr>
          <w:rFonts w:asciiTheme="minorHAnsi" w:hAnsiTheme="minorHAnsi"/>
          <w:b/>
          <w:bCs/>
        </w:rPr>
        <w:t>Apprenticeship Funding</w:t>
      </w:r>
    </w:p>
    <w:p w:rsidR="00B85C40" w:rsidRPr="00185AF9" w:rsidRDefault="00B85C40" w:rsidP="005D0D0F">
      <w:pPr>
        <w:rPr>
          <w:rFonts w:asciiTheme="minorHAnsi" w:hAnsiTheme="minorHAnsi"/>
          <w:bCs/>
        </w:rPr>
      </w:pPr>
    </w:p>
    <w:p w:rsidR="00973E35" w:rsidRPr="00973E35" w:rsidRDefault="00B85C40" w:rsidP="009F3EE3">
      <w:pPr>
        <w:ind w:left="720"/>
        <w:rPr>
          <w:rFonts w:asciiTheme="minorHAnsi" w:hAnsiTheme="minorHAnsi"/>
          <w:bCs/>
        </w:rPr>
      </w:pPr>
      <w:r w:rsidRPr="00185AF9">
        <w:rPr>
          <w:rFonts w:asciiTheme="minorHAnsi" w:hAnsiTheme="minorHAnsi"/>
          <w:bCs/>
        </w:rPr>
        <w:t xml:space="preserve">Members of the Committee received a presentation on </w:t>
      </w:r>
      <w:r w:rsidR="009358AF">
        <w:rPr>
          <w:rFonts w:asciiTheme="minorHAnsi" w:hAnsiTheme="minorHAnsi"/>
          <w:bCs/>
        </w:rPr>
        <w:t>Apprenticeship Funding</w:t>
      </w:r>
      <w:r w:rsidR="009F3EE3">
        <w:rPr>
          <w:rFonts w:asciiTheme="minorHAnsi" w:hAnsiTheme="minorHAnsi"/>
          <w:bCs/>
        </w:rPr>
        <w:t xml:space="preserve"> and the changes due to come into effect in April 2017.  </w:t>
      </w:r>
      <w:r w:rsidR="00973E35">
        <w:rPr>
          <w:rFonts w:asciiTheme="minorHAnsi" w:hAnsiTheme="minorHAnsi"/>
          <w:bCs/>
        </w:rPr>
        <w:t xml:space="preserve">The </w:t>
      </w:r>
      <w:r w:rsidR="00973E35" w:rsidRPr="00973E35">
        <w:rPr>
          <w:rFonts w:asciiTheme="minorHAnsi" w:hAnsiTheme="minorHAnsi"/>
        </w:rPr>
        <w:t xml:space="preserve">Principal </w:t>
      </w:r>
      <w:r w:rsidR="00973E35">
        <w:rPr>
          <w:rFonts w:asciiTheme="minorHAnsi" w:hAnsiTheme="minorHAnsi"/>
        </w:rPr>
        <w:t xml:space="preserve">outlined the purpose </w:t>
      </w:r>
      <w:r w:rsidR="009F3EE3">
        <w:rPr>
          <w:rFonts w:asciiTheme="minorHAnsi" w:hAnsiTheme="minorHAnsi"/>
        </w:rPr>
        <w:t>for</w:t>
      </w:r>
      <w:r w:rsidR="00973E35">
        <w:rPr>
          <w:rFonts w:asciiTheme="minorHAnsi" w:hAnsiTheme="minorHAnsi"/>
        </w:rPr>
        <w:t xml:space="preserve"> the introduction of the Grant and Levy, </w:t>
      </w:r>
      <w:r w:rsidR="009F3EE3">
        <w:rPr>
          <w:rFonts w:asciiTheme="minorHAnsi" w:hAnsiTheme="minorHAnsi"/>
        </w:rPr>
        <w:t>how the funding system would work and how a register of training organisations (ROTO) was being established.  He went on to say that, although there were risks attached to subcontracting the new regime also presented opportunities.  He outlined a number of changes which had been made to the operational infrastructure to enable the College to best placed to embrace the apprenticeship challenge.</w:t>
      </w:r>
    </w:p>
    <w:p w:rsidR="00DF7A51" w:rsidRDefault="00DF7A51">
      <w:pPr>
        <w:rPr>
          <w:rFonts w:asciiTheme="minorHAnsi" w:hAnsiTheme="minorHAnsi"/>
          <w:b/>
          <w:bCs/>
        </w:rPr>
      </w:pPr>
    </w:p>
    <w:p w:rsidR="009F3EE3" w:rsidRPr="009F3EE3" w:rsidRDefault="009F3EE3">
      <w:pPr>
        <w:rPr>
          <w:rFonts w:asciiTheme="minorHAnsi" w:hAnsiTheme="minorHAnsi"/>
          <w:bCs/>
          <w:i/>
          <w:sz w:val="16"/>
          <w:szCs w:val="16"/>
        </w:rPr>
      </w:pPr>
      <w:r w:rsidRPr="009F3EE3">
        <w:rPr>
          <w:rFonts w:asciiTheme="minorHAnsi" w:hAnsiTheme="minorHAnsi"/>
          <w:bCs/>
          <w:i/>
          <w:sz w:val="16"/>
          <w:szCs w:val="16"/>
        </w:rPr>
        <w:t>Mrs Lancaster arrived at this stage (6.05pm)</w:t>
      </w:r>
    </w:p>
    <w:p w:rsidR="009F3EE3" w:rsidRDefault="009F3EE3">
      <w:pPr>
        <w:rPr>
          <w:rFonts w:asciiTheme="minorHAnsi" w:hAnsiTheme="minorHAnsi"/>
          <w:b/>
          <w:bCs/>
        </w:rPr>
      </w:pPr>
    </w:p>
    <w:p w:rsidR="005F41FF" w:rsidRPr="00185AF9" w:rsidRDefault="009358AF">
      <w:pPr>
        <w:rPr>
          <w:rFonts w:asciiTheme="minorHAnsi" w:hAnsiTheme="minorHAnsi"/>
          <w:b/>
          <w:bCs/>
        </w:rPr>
      </w:pPr>
      <w:r>
        <w:rPr>
          <w:rFonts w:asciiTheme="minorHAnsi" w:hAnsiTheme="minorHAnsi"/>
          <w:b/>
          <w:bCs/>
        </w:rPr>
        <w:t>18/16</w:t>
      </w:r>
      <w:r w:rsidR="00123617" w:rsidRPr="00185AF9">
        <w:rPr>
          <w:rFonts w:asciiTheme="minorHAnsi" w:hAnsiTheme="minorHAnsi"/>
          <w:b/>
          <w:bCs/>
        </w:rPr>
        <w:tab/>
        <w:t>Declaration of Interests</w:t>
      </w:r>
    </w:p>
    <w:p w:rsidR="005F41FF" w:rsidRPr="00185AF9" w:rsidRDefault="005F41FF">
      <w:pPr>
        <w:rPr>
          <w:rFonts w:asciiTheme="minorHAnsi" w:hAnsiTheme="minorHAnsi"/>
          <w:bCs/>
        </w:rPr>
      </w:pPr>
    </w:p>
    <w:p w:rsidR="006561D7" w:rsidRPr="00185AF9" w:rsidRDefault="00123617">
      <w:pPr>
        <w:ind w:left="720" w:hanging="720"/>
        <w:rPr>
          <w:rFonts w:asciiTheme="minorHAnsi" w:hAnsiTheme="minorHAnsi"/>
          <w:bCs/>
        </w:rPr>
      </w:pPr>
      <w:r w:rsidRPr="00185AF9">
        <w:rPr>
          <w:rFonts w:asciiTheme="minorHAnsi" w:hAnsiTheme="minorHAnsi"/>
          <w:bCs/>
        </w:rPr>
        <w:tab/>
        <w:t>Members were reminded of the need to declare any personal or financial interest in any item of business to be considered at the meeti</w:t>
      </w:r>
      <w:r w:rsidR="00C841DA" w:rsidRPr="00185AF9">
        <w:rPr>
          <w:rFonts w:asciiTheme="minorHAnsi" w:hAnsiTheme="minorHAnsi"/>
          <w:bCs/>
        </w:rPr>
        <w:t xml:space="preserve">ng.  </w:t>
      </w:r>
      <w:r w:rsidR="00DF7A51" w:rsidRPr="00185AF9">
        <w:rPr>
          <w:rFonts w:asciiTheme="minorHAnsi" w:hAnsiTheme="minorHAnsi"/>
          <w:bCs/>
        </w:rPr>
        <w:t>No interests were declared.</w:t>
      </w:r>
    </w:p>
    <w:p w:rsidR="009610CB" w:rsidRPr="00185AF9" w:rsidRDefault="009610CB">
      <w:pPr>
        <w:ind w:left="720" w:hanging="720"/>
        <w:rPr>
          <w:rFonts w:asciiTheme="minorHAnsi" w:hAnsiTheme="minorHAnsi"/>
          <w:bCs/>
        </w:rPr>
      </w:pPr>
    </w:p>
    <w:p w:rsidR="009F3EE3" w:rsidRDefault="009F3EE3">
      <w:pPr>
        <w:rPr>
          <w:rFonts w:asciiTheme="minorHAnsi" w:hAnsiTheme="minorHAnsi"/>
          <w:b/>
          <w:bCs/>
        </w:rPr>
      </w:pPr>
    </w:p>
    <w:p w:rsidR="009F3EE3" w:rsidRDefault="009F3EE3">
      <w:pPr>
        <w:rPr>
          <w:rFonts w:asciiTheme="minorHAnsi" w:hAnsiTheme="minorHAnsi"/>
          <w:b/>
          <w:bCs/>
        </w:rPr>
      </w:pPr>
    </w:p>
    <w:p w:rsidR="005F41FF" w:rsidRPr="00185AF9" w:rsidRDefault="009358AF">
      <w:pPr>
        <w:rPr>
          <w:rFonts w:asciiTheme="minorHAnsi" w:hAnsiTheme="minorHAnsi"/>
          <w:b/>
          <w:bCs/>
        </w:rPr>
      </w:pPr>
      <w:r>
        <w:rPr>
          <w:rFonts w:asciiTheme="minorHAnsi" w:hAnsiTheme="minorHAnsi"/>
          <w:b/>
          <w:bCs/>
        </w:rPr>
        <w:lastRenderedPageBreak/>
        <w:t>19/16</w:t>
      </w:r>
      <w:r w:rsidR="00123617" w:rsidRPr="00185AF9">
        <w:rPr>
          <w:rFonts w:asciiTheme="minorHAnsi" w:hAnsiTheme="minorHAnsi"/>
          <w:b/>
          <w:bCs/>
        </w:rPr>
        <w:tab/>
        <w:t>Apologies for absence</w:t>
      </w:r>
    </w:p>
    <w:p w:rsidR="005F41FF" w:rsidRPr="00185AF9" w:rsidRDefault="005F41FF">
      <w:pPr>
        <w:rPr>
          <w:rFonts w:asciiTheme="minorHAnsi" w:hAnsiTheme="minorHAnsi"/>
          <w:bCs/>
        </w:rPr>
      </w:pPr>
    </w:p>
    <w:p w:rsidR="005F41FF" w:rsidRPr="00185AF9" w:rsidRDefault="00123617">
      <w:pPr>
        <w:ind w:left="720" w:hanging="720"/>
        <w:rPr>
          <w:rFonts w:asciiTheme="minorHAnsi" w:hAnsiTheme="minorHAnsi"/>
        </w:rPr>
      </w:pPr>
      <w:r w:rsidRPr="00185AF9">
        <w:rPr>
          <w:rFonts w:asciiTheme="minorHAnsi" w:hAnsiTheme="minorHAnsi"/>
        </w:rPr>
        <w:tab/>
      </w:r>
      <w:r w:rsidR="009610CB" w:rsidRPr="00185AF9">
        <w:rPr>
          <w:rFonts w:asciiTheme="minorHAnsi" w:hAnsiTheme="minorHAnsi"/>
        </w:rPr>
        <w:t>Apologies for absence were rece</w:t>
      </w:r>
      <w:r w:rsidR="009358AF">
        <w:rPr>
          <w:rFonts w:asciiTheme="minorHAnsi" w:hAnsiTheme="minorHAnsi"/>
        </w:rPr>
        <w:t>ived and accepted from Mr Rudd and Mr Wilkins.  Members noted that Mrs Lancaster was expected but would be arriving late due to a student matter.</w:t>
      </w:r>
    </w:p>
    <w:p w:rsidR="009358AF" w:rsidRDefault="009358AF">
      <w:pPr>
        <w:ind w:left="720" w:hanging="720"/>
        <w:rPr>
          <w:rFonts w:asciiTheme="minorHAnsi" w:hAnsiTheme="minorHAnsi"/>
          <w:b/>
        </w:rPr>
      </w:pPr>
    </w:p>
    <w:p w:rsidR="005F41FF" w:rsidRPr="00185AF9" w:rsidRDefault="009358AF">
      <w:pPr>
        <w:ind w:left="720" w:hanging="720"/>
        <w:rPr>
          <w:rFonts w:asciiTheme="minorHAnsi" w:hAnsiTheme="minorHAnsi"/>
          <w:b/>
        </w:rPr>
      </w:pPr>
      <w:r>
        <w:rPr>
          <w:rFonts w:asciiTheme="minorHAnsi" w:hAnsiTheme="minorHAnsi"/>
          <w:b/>
        </w:rPr>
        <w:t>20/16</w:t>
      </w:r>
      <w:r w:rsidR="00123617" w:rsidRPr="00185AF9">
        <w:rPr>
          <w:rFonts w:asciiTheme="minorHAnsi" w:hAnsiTheme="minorHAnsi"/>
          <w:b/>
        </w:rPr>
        <w:tab/>
        <w:t xml:space="preserve">Minutes of the meeting held on the </w:t>
      </w:r>
      <w:r w:rsidR="009610CB" w:rsidRPr="00185AF9">
        <w:rPr>
          <w:rFonts w:asciiTheme="minorHAnsi" w:hAnsiTheme="minorHAnsi"/>
          <w:b/>
        </w:rPr>
        <w:t>16</w:t>
      </w:r>
      <w:r w:rsidR="009610CB" w:rsidRPr="00185AF9">
        <w:rPr>
          <w:rFonts w:asciiTheme="minorHAnsi" w:hAnsiTheme="minorHAnsi"/>
          <w:b/>
          <w:vertAlign w:val="superscript"/>
        </w:rPr>
        <w:t>th</w:t>
      </w:r>
      <w:r>
        <w:rPr>
          <w:rFonts w:asciiTheme="minorHAnsi" w:hAnsiTheme="minorHAnsi"/>
          <w:b/>
        </w:rPr>
        <w:t xml:space="preserve"> March 2016</w:t>
      </w:r>
    </w:p>
    <w:p w:rsidR="005F41FF" w:rsidRPr="00185AF9" w:rsidRDefault="005F41FF">
      <w:pPr>
        <w:ind w:left="720" w:hanging="720"/>
        <w:rPr>
          <w:rFonts w:asciiTheme="minorHAnsi" w:hAnsiTheme="minorHAnsi"/>
        </w:rPr>
      </w:pPr>
    </w:p>
    <w:p w:rsidR="00175FEE" w:rsidRDefault="00123617">
      <w:pPr>
        <w:ind w:left="720" w:hanging="720"/>
        <w:rPr>
          <w:rFonts w:asciiTheme="minorHAnsi" w:hAnsiTheme="minorHAnsi"/>
        </w:rPr>
      </w:pPr>
      <w:r w:rsidRPr="00185AF9">
        <w:rPr>
          <w:rFonts w:asciiTheme="minorHAnsi" w:hAnsiTheme="minorHAnsi"/>
        </w:rPr>
        <w:tab/>
        <w:t xml:space="preserve">The minutes of the meeting held on the </w:t>
      </w:r>
      <w:r w:rsidR="009610CB" w:rsidRPr="00185AF9">
        <w:rPr>
          <w:rFonts w:asciiTheme="minorHAnsi" w:hAnsiTheme="minorHAnsi"/>
        </w:rPr>
        <w:t>16</w:t>
      </w:r>
      <w:r w:rsidR="009610CB" w:rsidRPr="00185AF9">
        <w:rPr>
          <w:rFonts w:asciiTheme="minorHAnsi" w:hAnsiTheme="minorHAnsi"/>
          <w:vertAlign w:val="superscript"/>
        </w:rPr>
        <w:t>th</w:t>
      </w:r>
      <w:r w:rsidR="009358AF">
        <w:rPr>
          <w:rFonts w:asciiTheme="minorHAnsi" w:hAnsiTheme="minorHAnsi"/>
        </w:rPr>
        <w:t xml:space="preserve"> March 2016</w:t>
      </w:r>
      <w:r w:rsidRPr="00185AF9">
        <w:rPr>
          <w:rFonts w:asciiTheme="minorHAnsi" w:hAnsiTheme="minorHAnsi"/>
        </w:rPr>
        <w:t xml:space="preserve"> were agreed as a true and accurate record</w:t>
      </w:r>
      <w:r w:rsidR="00F26463" w:rsidRPr="00185AF9">
        <w:rPr>
          <w:rFonts w:asciiTheme="minorHAnsi" w:hAnsiTheme="minorHAnsi"/>
        </w:rPr>
        <w:t xml:space="preserve"> and were signed by the Chair.</w:t>
      </w:r>
      <w:r w:rsidR="00DE6217" w:rsidRPr="00185AF9">
        <w:rPr>
          <w:rFonts w:asciiTheme="minorHAnsi" w:hAnsiTheme="minorHAnsi"/>
        </w:rPr>
        <w:t xml:space="preserve"> </w:t>
      </w:r>
    </w:p>
    <w:p w:rsidR="009358AF" w:rsidRDefault="009358AF">
      <w:pPr>
        <w:ind w:left="720" w:hanging="720"/>
        <w:rPr>
          <w:rFonts w:asciiTheme="minorHAnsi" w:hAnsiTheme="minorHAnsi"/>
        </w:rPr>
      </w:pPr>
    </w:p>
    <w:p w:rsidR="009358AF" w:rsidRDefault="009358AF">
      <w:pPr>
        <w:ind w:left="720" w:hanging="720"/>
        <w:rPr>
          <w:rFonts w:asciiTheme="minorHAnsi" w:hAnsiTheme="minorHAnsi"/>
        </w:rPr>
      </w:pPr>
      <w:r>
        <w:rPr>
          <w:rFonts w:asciiTheme="minorHAnsi" w:hAnsiTheme="minorHAnsi"/>
          <w:b/>
        </w:rPr>
        <w:t>21/16</w:t>
      </w:r>
      <w:r>
        <w:rPr>
          <w:rFonts w:asciiTheme="minorHAnsi" w:hAnsiTheme="minorHAnsi"/>
          <w:b/>
        </w:rPr>
        <w:tab/>
        <w:t>Matters arising from the minutes of the meeting held on the 16</w:t>
      </w:r>
      <w:r w:rsidRPr="009358AF">
        <w:rPr>
          <w:rFonts w:asciiTheme="minorHAnsi" w:hAnsiTheme="minorHAnsi"/>
          <w:b/>
          <w:vertAlign w:val="superscript"/>
        </w:rPr>
        <w:t>th</w:t>
      </w:r>
      <w:r>
        <w:rPr>
          <w:rFonts w:asciiTheme="minorHAnsi" w:hAnsiTheme="minorHAnsi"/>
          <w:b/>
        </w:rPr>
        <w:t xml:space="preserve"> March 2016 </w:t>
      </w:r>
    </w:p>
    <w:p w:rsidR="009358AF" w:rsidRDefault="009358AF">
      <w:pPr>
        <w:ind w:left="720" w:hanging="720"/>
        <w:rPr>
          <w:rFonts w:asciiTheme="minorHAnsi" w:hAnsiTheme="minorHAnsi"/>
        </w:rPr>
      </w:pPr>
    </w:p>
    <w:p w:rsidR="008D11F6" w:rsidRDefault="008D11F6">
      <w:pPr>
        <w:ind w:left="720" w:hanging="720"/>
        <w:rPr>
          <w:rFonts w:asciiTheme="minorHAnsi" w:hAnsiTheme="minorHAnsi"/>
        </w:rPr>
      </w:pPr>
      <w:r>
        <w:rPr>
          <w:rFonts w:asciiTheme="minorHAnsi" w:hAnsiTheme="minorHAnsi"/>
        </w:rPr>
        <w:t>(</w:t>
      </w:r>
      <w:proofErr w:type="spellStart"/>
      <w:r>
        <w:rPr>
          <w:rFonts w:asciiTheme="minorHAnsi" w:hAnsiTheme="minorHAnsi"/>
        </w:rPr>
        <w:t>i</w:t>
      </w:r>
      <w:proofErr w:type="spellEnd"/>
      <w:r>
        <w:rPr>
          <w:rFonts w:asciiTheme="minorHAnsi" w:hAnsiTheme="minorHAnsi"/>
        </w:rPr>
        <w:t>)</w:t>
      </w:r>
      <w:r>
        <w:rPr>
          <w:rFonts w:asciiTheme="minorHAnsi" w:hAnsiTheme="minorHAnsi"/>
        </w:rPr>
        <w:tab/>
        <w:t>Minute 04/16:  Area Based Review (ABR) – The Principal provided members with an update on the ABR process</w:t>
      </w:r>
      <w:r w:rsidR="00AA4A51">
        <w:rPr>
          <w:rFonts w:asciiTheme="minorHAnsi" w:hAnsiTheme="minorHAnsi"/>
        </w:rPr>
        <w:t xml:space="preserve"> and the progress to date</w:t>
      </w:r>
      <w:r>
        <w:rPr>
          <w:rFonts w:asciiTheme="minorHAnsi" w:hAnsiTheme="minorHAnsi"/>
        </w:rPr>
        <w:t>.  He advised members that the process had now concluded with the final meeting having taken place on the 9</w:t>
      </w:r>
      <w:r w:rsidRPr="008D11F6">
        <w:rPr>
          <w:rFonts w:asciiTheme="minorHAnsi" w:hAnsiTheme="minorHAnsi"/>
          <w:vertAlign w:val="superscript"/>
        </w:rPr>
        <w:t>th</w:t>
      </w:r>
      <w:r>
        <w:rPr>
          <w:rFonts w:asciiTheme="minorHAnsi" w:hAnsiTheme="minorHAnsi"/>
        </w:rPr>
        <w:t xml:space="preserve"> June 2016.  He </w:t>
      </w:r>
      <w:r w:rsidR="009F3EE3">
        <w:rPr>
          <w:rFonts w:asciiTheme="minorHAnsi" w:hAnsiTheme="minorHAnsi"/>
        </w:rPr>
        <w:t>confirmed</w:t>
      </w:r>
      <w:r>
        <w:rPr>
          <w:rFonts w:asciiTheme="minorHAnsi" w:hAnsiTheme="minorHAnsi"/>
        </w:rPr>
        <w:t xml:space="preserve"> that the recommendation</w:t>
      </w:r>
      <w:r w:rsidR="00AA4A51">
        <w:rPr>
          <w:rFonts w:asciiTheme="minorHAnsi" w:hAnsiTheme="minorHAnsi"/>
        </w:rPr>
        <w:t xml:space="preserve"> arising from the process for the</w:t>
      </w:r>
      <w:r>
        <w:rPr>
          <w:rFonts w:asciiTheme="minorHAnsi" w:hAnsiTheme="minorHAnsi"/>
        </w:rPr>
        <w:t xml:space="preserve"> College had been to explore collaborative models with Eastleigh College.  </w:t>
      </w:r>
      <w:r w:rsidR="00AA4A51">
        <w:rPr>
          <w:rFonts w:asciiTheme="minorHAnsi" w:hAnsiTheme="minorHAnsi"/>
        </w:rPr>
        <w:t xml:space="preserve">The process had also confirmed that the College was financially in control and could, in theory, remain a standalone organisation if it chose to.  The Principal went on to say that a Joint Steering Group had been established which </w:t>
      </w:r>
      <w:r w:rsidR="009F3EE3">
        <w:rPr>
          <w:rFonts w:asciiTheme="minorHAnsi" w:hAnsiTheme="minorHAnsi"/>
        </w:rPr>
        <w:t xml:space="preserve">had </w:t>
      </w:r>
      <w:r w:rsidR="00AA4A51">
        <w:rPr>
          <w:rFonts w:asciiTheme="minorHAnsi" w:hAnsiTheme="minorHAnsi"/>
        </w:rPr>
        <w:t>met on the 16</w:t>
      </w:r>
      <w:r w:rsidR="00AA4A51" w:rsidRPr="00AA4A51">
        <w:rPr>
          <w:rFonts w:asciiTheme="minorHAnsi" w:hAnsiTheme="minorHAnsi"/>
          <w:vertAlign w:val="superscript"/>
        </w:rPr>
        <w:t>th</w:t>
      </w:r>
      <w:r w:rsidR="00AA4A51">
        <w:rPr>
          <w:rFonts w:asciiTheme="minorHAnsi" w:hAnsiTheme="minorHAnsi"/>
        </w:rPr>
        <w:t xml:space="preserve"> May 2016 and was due to meet again on the 28</w:t>
      </w:r>
      <w:r w:rsidR="00AA4A51" w:rsidRPr="00AA4A51">
        <w:rPr>
          <w:rFonts w:asciiTheme="minorHAnsi" w:hAnsiTheme="minorHAnsi"/>
          <w:vertAlign w:val="superscript"/>
        </w:rPr>
        <w:t>th</w:t>
      </w:r>
      <w:r w:rsidR="00AA4A51">
        <w:rPr>
          <w:rFonts w:asciiTheme="minorHAnsi" w:hAnsiTheme="minorHAnsi"/>
        </w:rPr>
        <w:t xml:space="preserve"> June 2016.  He concluded by saying that, although there were one or two contentious issues, overall</w:t>
      </w:r>
      <w:r w:rsidR="009F3EE3">
        <w:rPr>
          <w:rFonts w:asciiTheme="minorHAnsi" w:hAnsiTheme="minorHAnsi"/>
        </w:rPr>
        <w:t>,</w:t>
      </w:r>
      <w:r w:rsidR="00AA4A51">
        <w:rPr>
          <w:rFonts w:asciiTheme="minorHAnsi" w:hAnsiTheme="minorHAnsi"/>
        </w:rPr>
        <w:t xml:space="preserve"> there was significant synergy between the two organisations which was worth exploring further. </w:t>
      </w:r>
    </w:p>
    <w:p w:rsidR="009358AF" w:rsidRPr="009358AF" w:rsidRDefault="009358AF">
      <w:pPr>
        <w:ind w:left="720" w:hanging="720"/>
        <w:rPr>
          <w:rFonts w:asciiTheme="minorHAnsi" w:hAnsiTheme="minorHAnsi"/>
        </w:rPr>
      </w:pPr>
    </w:p>
    <w:p w:rsidR="00175FEE" w:rsidRPr="00185AF9" w:rsidRDefault="00953616">
      <w:pPr>
        <w:ind w:left="720" w:hanging="720"/>
        <w:rPr>
          <w:rFonts w:asciiTheme="minorHAnsi" w:hAnsiTheme="minorHAnsi"/>
        </w:rPr>
      </w:pPr>
      <w:r>
        <w:rPr>
          <w:rFonts w:asciiTheme="minorHAnsi" w:hAnsiTheme="minorHAnsi"/>
          <w:b/>
        </w:rPr>
        <w:t>22/</w:t>
      </w:r>
      <w:proofErr w:type="gramStart"/>
      <w:r>
        <w:rPr>
          <w:rFonts w:asciiTheme="minorHAnsi" w:hAnsiTheme="minorHAnsi"/>
          <w:b/>
        </w:rPr>
        <w:t>16</w:t>
      </w:r>
      <w:r w:rsidR="00175FEE" w:rsidRPr="00185AF9">
        <w:rPr>
          <w:rFonts w:asciiTheme="minorHAnsi" w:hAnsiTheme="minorHAnsi"/>
          <w:b/>
        </w:rPr>
        <w:t xml:space="preserve">  Correspondence</w:t>
      </w:r>
      <w:proofErr w:type="gramEnd"/>
      <w:r w:rsidR="00175FEE" w:rsidRPr="00185AF9">
        <w:rPr>
          <w:rFonts w:asciiTheme="minorHAnsi" w:hAnsiTheme="minorHAnsi"/>
          <w:b/>
        </w:rPr>
        <w:t xml:space="preserve"> </w:t>
      </w:r>
    </w:p>
    <w:p w:rsidR="00175FEE" w:rsidRPr="00185AF9" w:rsidRDefault="00175FEE">
      <w:pPr>
        <w:ind w:left="720" w:hanging="720"/>
        <w:rPr>
          <w:rFonts w:asciiTheme="minorHAnsi" w:hAnsiTheme="minorHAnsi"/>
        </w:rPr>
      </w:pPr>
    </w:p>
    <w:p w:rsidR="00CC483C" w:rsidRPr="00185AF9" w:rsidRDefault="00CC483C">
      <w:pPr>
        <w:ind w:left="720" w:hanging="720"/>
        <w:rPr>
          <w:rFonts w:asciiTheme="minorHAnsi" w:hAnsiTheme="minorHAnsi"/>
        </w:rPr>
      </w:pPr>
      <w:r w:rsidRPr="00185AF9">
        <w:rPr>
          <w:rFonts w:asciiTheme="minorHAnsi" w:hAnsiTheme="minorHAnsi"/>
        </w:rPr>
        <w:tab/>
        <w:t>There was no correspondence.</w:t>
      </w:r>
    </w:p>
    <w:p w:rsidR="00175FEE" w:rsidRPr="00185AF9" w:rsidRDefault="00175FEE">
      <w:pPr>
        <w:ind w:left="720" w:hanging="720"/>
        <w:rPr>
          <w:rFonts w:asciiTheme="minorHAnsi" w:hAnsiTheme="minorHAnsi"/>
          <w:b/>
        </w:rPr>
      </w:pPr>
    </w:p>
    <w:p w:rsidR="005F41FF" w:rsidRPr="00185AF9" w:rsidRDefault="00953616">
      <w:pPr>
        <w:ind w:left="720" w:hanging="720"/>
        <w:rPr>
          <w:rFonts w:asciiTheme="minorHAnsi" w:hAnsiTheme="minorHAnsi"/>
          <w:b/>
        </w:rPr>
      </w:pPr>
      <w:r>
        <w:rPr>
          <w:rFonts w:asciiTheme="minorHAnsi" w:hAnsiTheme="minorHAnsi"/>
          <w:b/>
        </w:rPr>
        <w:t>23/</w:t>
      </w:r>
      <w:r w:rsidR="003D4134">
        <w:rPr>
          <w:rFonts w:asciiTheme="minorHAnsi" w:hAnsiTheme="minorHAnsi"/>
          <w:b/>
        </w:rPr>
        <w:t>1</w:t>
      </w:r>
      <w:r>
        <w:rPr>
          <w:rFonts w:asciiTheme="minorHAnsi" w:hAnsiTheme="minorHAnsi"/>
          <w:b/>
        </w:rPr>
        <w:t>6</w:t>
      </w:r>
      <w:r w:rsidR="00123617" w:rsidRPr="00185AF9">
        <w:rPr>
          <w:rFonts w:asciiTheme="minorHAnsi" w:hAnsiTheme="minorHAnsi"/>
          <w:b/>
        </w:rPr>
        <w:tab/>
      </w:r>
      <w:r>
        <w:rPr>
          <w:rFonts w:asciiTheme="minorHAnsi" w:hAnsiTheme="minorHAnsi"/>
          <w:b/>
        </w:rPr>
        <w:t>Risk Management Policy and Termly U</w:t>
      </w:r>
      <w:r w:rsidR="00175FEE" w:rsidRPr="00185AF9">
        <w:rPr>
          <w:rFonts w:asciiTheme="minorHAnsi" w:hAnsiTheme="minorHAnsi"/>
          <w:b/>
        </w:rPr>
        <w:t>pdat</w:t>
      </w:r>
      <w:r>
        <w:rPr>
          <w:rFonts w:asciiTheme="minorHAnsi" w:hAnsiTheme="minorHAnsi"/>
          <w:b/>
        </w:rPr>
        <w:t>e on Risk Management – June 2016</w:t>
      </w:r>
    </w:p>
    <w:p w:rsidR="005F41FF" w:rsidRPr="00185AF9" w:rsidRDefault="005F41FF">
      <w:pPr>
        <w:ind w:left="720" w:hanging="720"/>
        <w:rPr>
          <w:rFonts w:asciiTheme="minorHAnsi" w:hAnsiTheme="minorHAnsi"/>
        </w:rPr>
      </w:pPr>
    </w:p>
    <w:p w:rsidR="0016498D" w:rsidRPr="00185AF9" w:rsidRDefault="0016498D" w:rsidP="0016498D">
      <w:pPr>
        <w:ind w:left="720"/>
        <w:rPr>
          <w:rFonts w:asciiTheme="minorHAnsi" w:hAnsiTheme="minorHAnsi"/>
        </w:rPr>
      </w:pPr>
      <w:r w:rsidRPr="00185AF9">
        <w:rPr>
          <w:rFonts w:asciiTheme="minorHAnsi" w:hAnsiTheme="minorHAnsi"/>
        </w:rPr>
        <w:t>Members of the Committee received the College Risk Register (including Health and Safety risks) which provided an update of the College’s current risk exposure, provided assurance that risks had been evaluated and whi</w:t>
      </w:r>
      <w:r w:rsidR="00F26463" w:rsidRPr="00185AF9">
        <w:rPr>
          <w:rFonts w:asciiTheme="minorHAnsi" w:hAnsiTheme="minorHAnsi"/>
        </w:rPr>
        <w:t>ch outlined the mitigation that</w:t>
      </w:r>
      <w:r w:rsidRPr="00185AF9">
        <w:rPr>
          <w:rFonts w:asciiTheme="minorHAnsi" w:hAnsiTheme="minorHAnsi"/>
        </w:rPr>
        <w:t xml:space="preserve"> had been put in place to reduce the risks identified.</w:t>
      </w:r>
      <w:r w:rsidR="00953616">
        <w:rPr>
          <w:rFonts w:asciiTheme="minorHAnsi" w:hAnsiTheme="minorHAnsi"/>
        </w:rPr>
        <w:t xml:space="preserve">  In addition, members had been provided with the update</w:t>
      </w:r>
      <w:r w:rsidR="009F3EE3">
        <w:rPr>
          <w:rFonts w:asciiTheme="minorHAnsi" w:hAnsiTheme="minorHAnsi"/>
        </w:rPr>
        <w:t>d</w:t>
      </w:r>
      <w:r w:rsidR="00953616">
        <w:rPr>
          <w:rFonts w:asciiTheme="minorHAnsi" w:hAnsiTheme="minorHAnsi"/>
        </w:rPr>
        <w:t xml:space="preserve"> Risk Management Policy for review.</w:t>
      </w:r>
    </w:p>
    <w:p w:rsidR="0016498D" w:rsidRPr="00185AF9" w:rsidRDefault="0016498D" w:rsidP="0016498D">
      <w:pPr>
        <w:ind w:left="720" w:hanging="720"/>
        <w:rPr>
          <w:rFonts w:asciiTheme="minorHAnsi" w:hAnsiTheme="minorHAnsi"/>
        </w:rPr>
      </w:pPr>
    </w:p>
    <w:p w:rsidR="00E26147" w:rsidRDefault="00E26147" w:rsidP="00E26147">
      <w:pPr>
        <w:pStyle w:val="ListParagraph"/>
        <w:rPr>
          <w:rFonts w:asciiTheme="minorHAnsi" w:hAnsiTheme="minorHAnsi" w:cs="Arial"/>
        </w:rPr>
      </w:pPr>
      <w:r w:rsidRPr="009E0F99">
        <w:rPr>
          <w:rFonts w:asciiTheme="minorHAnsi" w:hAnsiTheme="minorHAnsi" w:cs="Arial"/>
        </w:rPr>
        <w:t xml:space="preserve">The Principal spoke to the paper and advised members that </w:t>
      </w:r>
      <w:r>
        <w:rPr>
          <w:rFonts w:asciiTheme="minorHAnsi" w:hAnsiTheme="minorHAnsi" w:cs="Arial"/>
        </w:rPr>
        <w:t>a robust discussion had taken place at the last TSC&amp;Q Committee meeting regarding the number of ‘high’ and ‘very high’ risks on the register and the scoring.  At that meeting concern had been expressed that, after relevant mitigation, there were still a large number of high and very high risks which could either be interpreted as meaning that the College was in an extremely precarious position or that the mitigation being put in place was not effective.  As a result of those discussions the Principal had reviewed the scoring of the risks and he referred members to the summary chart provided.  Members noted that, under the revised scoring system, there was now only 1 very high risk and 4 high risks.  The Principal drew the key risk themes to the Committee’s attention as follows:</w:t>
      </w:r>
    </w:p>
    <w:p w:rsidR="00E26147" w:rsidRDefault="00E26147" w:rsidP="00E26147">
      <w:pPr>
        <w:pStyle w:val="ListParagraph"/>
        <w:rPr>
          <w:rFonts w:asciiTheme="minorHAnsi" w:hAnsiTheme="minorHAnsi" w:cs="Arial"/>
        </w:rPr>
      </w:pPr>
    </w:p>
    <w:p w:rsidR="00E26147" w:rsidRPr="00B65D16" w:rsidRDefault="00E26147" w:rsidP="00E26147">
      <w:pPr>
        <w:pStyle w:val="ListParagraph"/>
        <w:numPr>
          <w:ilvl w:val="0"/>
          <w:numId w:val="44"/>
        </w:numPr>
        <w:suppressAutoHyphens/>
        <w:spacing w:after="0" w:afterAutospacing="0"/>
        <w:contextualSpacing w:val="0"/>
        <w:rPr>
          <w:rFonts w:asciiTheme="minorHAnsi" w:hAnsiTheme="minorHAnsi" w:cs="Arial"/>
        </w:rPr>
      </w:pPr>
      <w:r>
        <w:rPr>
          <w:rFonts w:asciiTheme="minorHAnsi" w:hAnsiTheme="minorHAnsi" w:cs="Arial"/>
          <w:b/>
        </w:rPr>
        <w:t xml:space="preserve">Apprenticeship Recruitment </w:t>
      </w:r>
      <w:r>
        <w:rPr>
          <w:rFonts w:asciiTheme="minorHAnsi" w:hAnsiTheme="minorHAnsi" w:cs="Arial"/>
        </w:rPr>
        <w:t>– The Principal confirmed that the late receipt of the apprenticeship growth funds had made recruitment and the achievement of the target (1000 apprentices) difficult;</w:t>
      </w:r>
    </w:p>
    <w:p w:rsidR="00E26147" w:rsidRDefault="00E26147" w:rsidP="00E26147">
      <w:pPr>
        <w:pStyle w:val="ListParagraph"/>
        <w:numPr>
          <w:ilvl w:val="0"/>
          <w:numId w:val="44"/>
        </w:numPr>
        <w:suppressAutoHyphens/>
        <w:spacing w:after="0" w:afterAutospacing="0"/>
        <w:contextualSpacing w:val="0"/>
        <w:rPr>
          <w:rFonts w:asciiTheme="minorHAnsi" w:hAnsiTheme="minorHAnsi" w:cs="Arial"/>
        </w:rPr>
      </w:pPr>
      <w:r w:rsidRPr="002A7CD7">
        <w:rPr>
          <w:rFonts w:asciiTheme="minorHAnsi" w:hAnsiTheme="minorHAnsi" w:cs="Arial"/>
          <w:b/>
        </w:rPr>
        <w:t>Lack of in-house IT capability and capacity</w:t>
      </w:r>
      <w:r>
        <w:rPr>
          <w:rFonts w:asciiTheme="minorHAnsi" w:hAnsiTheme="minorHAnsi" w:cs="Arial"/>
        </w:rPr>
        <w:t xml:space="preserve"> – The Principal advised members that a review of the IT Services structure was currently being undertaken and that any transition period would need to be carefully managed;</w:t>
      </w:r>
    </w:p>
    <w:p w:rsidR="00E26147" w:rsidRDefault="00E26147" w:rsidP="00E26147">
      <w:pPr>
        <w:pStyle w:val="ListParagraph"/>
        <w:numPr>
          <w:ilvl w:val="0"/>
          <w:numId w:val="44"/>
        </w:numPr>
        <w:suppressAutoHyphens/>
        <w:spacing w:after="0" w:afterAutospacing="0"/>
        <w:contextualSpacing w:val="0"/>
        <w:rPr>
          <w:rFonts w:asciiTheme="minorHAnsi" w:hAnsiTheme="minorHAnsi" w:cs="Arial"/>
        </w:rPr>
      </w:pPr>
      <w:r>
        <w:rPr>
          <w:rFonts w:asciiTheme="minorHAnsi" w:hAnsiTheme="minorHAnsi" w:cs="Arial"/>
          <w:b/>
        </w:rPr>
        <w:t>HCC Pension De</w:t>
      </w:r>
      <w:r w:rsidRPr="00E26147">
        <w:rPr>
          <w:rFonts w:asciiTheme="minorHAnsi" w:hAnsiTheme="minorHAnsi" w:cs="Arial"/>
          <w:b/>
        </w:rPr>
        <w:t>-grouping</w:t>
      </w:r>
      <w:r>
        <w:rPr>
          <w:rFonts w:asciiTheme="minorHAnsi" w:hAnsiTheme="minorHAnsi" w:cs="Arial"/>
        </w:rPr>
        <w:t xml:space="preserve"> – The Principal advised members that the financial exposure could be up to £200k.  He reminded members that auto-enrolment</w:t>
      </w:r>
      <w:r w:rsidR="009A7D37">
        <w:rPr>
          <w:rFonts w:asciiTheme="minorHAnsi" w:hAnsiTheme="minorHAnsi" w:cs="Arial"/>
        </w:rPr>
        <w:t xml:space="preserve"> to the Pension scheme was due in January 2017;</w:t>
      </w:r>
    </w:p>
    <w:p w:rsidR="009A7D37" w:rsidRDefault="00E26147" w:rsidP="00E26147">
      <w:pPr>
        <w:pStyle w:val="ListParagraph"/>
        <w:numPr>
          <w:ilvl w:val="0"/>
          <w:numId w:val="44"/>
        </w:numPr>
        <w:suppressAutoHyphens/>
        <w:spacing w:after="0" w:afterAutospacing="0"/>
        <w:contextualSpacing w:val="0"/>
        <w:rPr>
          <w:rFonts w:asciiTheme="minorHAnsi" w:hAnsiTheme="minorHAnsi" w:cs="Arial"/>
        </w:rPr>
      </w:pPr>
      <w:r w:rsidRPr="009A7D37">
        <w:rPr>
          <w:rFonts w:asciiTheme="minorHAnsi" w:hAnsiTheme="minorHAnsi" w:cs="Arial"/>
          <w:b/>
        </w:rPr>
        <w:lastRenderedPageBreak/>
        <w:t>Delays in the completion of the demolition for the south side of the campus leading to a breach of contract with the developer</w:t>
      </w:r>
      <w:r w:rsidRPr="009A7D37">
        <w:rPr>
          <w:rFonts w:asciiTheme="minorHAnsi" w:hAnsiTheme="minorHAnsi" w:cs="Arial"/>
        </w:rPr>
        <w:t xml:space="preserve"> – The Principal confirmed that the be</w:t>
      </w:r>
      <w:r w:rsidR="009A7D37">
        <w:rPr>
          <w:rFonts w:asciiTheme="minorHAnsi" w:hAnsiTheme="minorHAnsi" w:cs="Arial"/>
        </w:rPr>
        <w:t>ll mouth had now been completed and as far as he was concerned the College had fulfilled all its commitments in this regard.  He stated that he expected the final payment from Bloor Homes to be made in July without any delay.</w:t>
      </w:r>
    </w:p>
    <w:p w:rsidR="00E26147" w:rsidRDefault="00E26147" w:rsidP="00E26147">
      <w:pPr>
        <w:pStyle w:val="ListParagraph"/>
        <w:rPr>
          <w:rFonts w:asciiTheme="minorHAnsi" w:hAnsiTheme="minorHAnsi" w:cs="Arial"/>
        </w:rPr>
      </w:pPr>
    </w:p>
    <w:p w:rsidR="00E26147" w:rsidRDefault="00E26147" w:rsidP="00E26147">
      <w:pPr>
        <w:pStyle w:val="ListParagraph"/>
        <w:rPr>
          <w:rFonts w:asciiTheme="minorHAnsi" w:hAnsiTheme="minorHAnsi" w:cs="Arial"/>
        </w:rPr>
      </w:pPr>
      <w:r>
        <w:rPr>
          <w:rFonts w:asciiTheme="minorHAnsi" w:hAnsiTheme="minorHAnsi" w:cs="Arial"/>
        </w:rPr>
        <w:t>The Principal referred members to the Risk Management Policy</w:t>
      </w:r>
      <w:r w:rsidR="009A7D37">
        <w:rPr>
          <w:rFonts w:asciiTheme="minorHAnsi" w:hAnsiTheme="minorHAnsi" w:cs="Arial"/>
        </w:rPr>
        <w:t xml:space="preserve"> which had been updated.  He advised the Committee that there had been no significant changes to the Policy but a number of cosmetic changes had been made.</w:t>
      </w:r>
    </w:p>
    <w:p w:rsidR="00E31114" w:rsidRPr="00185AF9" w:rsidRDefault="00E31114" w:rsidP="00953616">
      <w:pPr>
        <w:suppressAutoHyphens w:val="0"/>
        <w:ind w:left="720"/>
        <w:rPr>
          <w:rFonts w:asciiTheme="minorHAnsi" w:hAnsiTheme="minorHAnsi"/>
          <w:b/>
          <w:bCs/>
        </w:rPr>
      </w:pPr>
      <w:r w:rsidRPr="00185AF9">
        <w:rPr>
          <w:rFonts w:asciiTheme="minorHAnsi" w:hAnsiTheme="minorHAnsi"/>
          <w:b/>
          <w:bCs/>
        </w:rPr>
        <w:t>Members of the Committee reviewed and noted the contents of the paper and the mitigation in place to reduce the risks ident</w:t>
      </w:r>
      <w:r w:rsidR="009A7D37">
        <w:rPr>
          <w:rFonts w:asciiTheme="minorHAnsi" w:hAnsiTheme="minorHAnsi"/>
          <w:b/>
          <w:bCs/>
        </w:rPr>
        <w:t>ified and endorsed the updated Risk Management Policy.</w:t>
      </w:r>
    </w:p>
    <w:p w:rsidR="00167EF0" w:rsidRPr="00185AF9" w:rsidRDefault="00167EF0" w:rsidP="00713B8F">
      <w:pPr>
        <w:pStyle w:val="BodyTextIndent3"/>
        <w:widowControl w:val="0"/>
        <w:ind w:left="720"/>
        <w:rPr>
          <w:rFonts w:asciiTheme="minorHAnsi" w:hAnsiTheme="minorHAnsi" w:cs="Arial"/>
          <w:b/>
          <w:bCs/>
          <w:sz w:val="22"/>
          <w:szCs w:val="22"/>
        </w:rPr>
      </w:pPr>
    </w:p>
    <w:p w:rsidR="00175FEE" w:rsidRPr="00185AF9" w:rsidRDefault="003D4134">
      <w:pPr>
        <w:rPr>
          <w:rFonts w:asciiTheme="minorHAnsi" w:hAnsiTheme="minorHAnsi"/>
        </w:rPr>
      </w:pPr>
      <w:r>
        <w:rPr>
          <w:rFonts w:asciiTheme="minorHAnsi" w:hAnsiTheme="minorHAnsi"/>
          <w:b/>
        </w:rPr>
        <w:t>24/16</w:t>
      </w:r>
      <w:r w:rsidR="00175FEE" w:rsidRPr="00185AF9">
        <w:rPr>
          <w:rFonts w:asciiTheme="minorHAnsi" w:hAnsiTheme="minorHAnsi"/>
          <w:b/>
        </w:rPr>
        <w:tab/>
      </w:r>
      <w:r w:rsidR="00A17EA0" w:rsidRPr="00185AF9">
        <w:rPr>
          <w:rFonts w:asciiTheme="minorHAnsi" w:hAnsiTheme="minorHAnsi"/>
          <w:b/>
        </w:rPr>
        <w:t xml:space="preserve">Internal </w:t>
      </w:r>
      <w:r w:rsidR="00BF19C2" w:rsidRPr="00185AF9">
        <w:rPr>
          <w:rFonts w:asciiTheme="minorHAnsi" w:hAnsiTheme="minorHAnsi"/>
          <w:b/>
        </w:rPr>
        <w:t xml:space="preserve">Audit Report – </w:t>
      </w:r>
      <w:r w:rsidR="00953616">
        <w:rPr>
          <w:rFonts w:asciiTheme="minorHAnsi" w:hAnsiTheme="minorHAnsi"/>
          <w:b/>
        </w:rPr>
        <w:t>Core Financial Systems:  Debt and Cash Management (06.15/16)</w:t>
      </w:r>
    </w:p>
    <w:p w:rsidR="00175FEE" w:rsidRPr="00185AF9" w:rsidRDefault="00175FEE">
      <w:pPr>
        <w:rPr>
          <w:rFonts w:asciiTheme="minorHAnsi" w:hAnsiTheme="minorHAnsi"/>
        </w:rPr>
      </w:pPr>
    </w:p>
    <w:p w:rsidR="000F11F1" w:rsidRDefault="00E31114" w:rsidP="00E31114">
      <w:pPr>
        <w:ind w:left="720"/>
        <w:rPr>
          <w:rFonts w:asciiTheme="minorHAnsi" w:hAnsiTheme="minorHAnsi"/>
        </w:rPr>
      </w:pPr>
      <w:r w:rsidRPr="00185AF9">
        <w:rPr>
          <w:rFonts w:asciiTheme="minorHAnsi" w:hAnsiTheme="minorHAnsi"/>
        </w:rPr>
        <w:t>Members of the Committee received the Int</w:t>
      </w:r>
      <w:r w:rsidR="009E2C00" w:rsidRPr="00185AF9">
        <w:rPr>
          <w:rFonts w:asciiTheme="minorHAnsi" w:hAnsiTheme="minorHAnsi"/>
        </w:rPr>
        <w:t xml:space="preserve">ernal Audit Report for </w:t>
      </w:r>
      <w:r w:rsidR="003D4134">
        <w:rPr>
          <w:rFonts w:asciiTheme="minorHAnsi" w:hAnsiTheme="minorHAnsi"/>
        </w:rPr>
        <w:t>Debt and Cash Management</w:t>
      </w:r>
      <w:r w:rsidRPr="00185AF9">
        <w:rPr>
          <w:rFonts w:asciiTheme="minorHAnsi" w:hAnsiTheme="minorHAnsi"/>
        </w:rPr>
        <w:t>.  M</w:t>
      </w:r>
      <w:r w:rsidR="003D4134">
        <w:rPr>
          <w:rFonts w:asciiTheme="minorHAnsi" w:hAnsiTheme="minorHAnsi"/>
        </w:rPr>
        <w:t>r Canham</w:t>
      </w:r>
      <w:r w:rsidRPr="00185AF9">
        <w:rPr>
          <w:rFonts w:asciiTheme="minorHAnsi" w:hAnsiTheme="minorHAnsi"/>
        </w:rPr>
        <w:t xml:space="preserve"> spoke to the report and </w:t>
      </w:r>
      <w:r w:rsidR="000F11F1">
        <w:rPr>
          <w:rFonts w:asciiTheme="minorHAnsi" w:hAnsiTheme="minorHAnsi"/>
        </w:rPr>
        <w:t>e</w:t>
      </w:r>
      <w:r w:rsidR="00C70ADC" w:rsidRPr="00185AF9">
        <w:rPr>
          <w:rFonts w:asciiTheme="minorHAnsi" w:hAnsiTheme="minorHAnsi"/>
        </w:rPr>
        <w:t>xplained that the audit had inc</w:t>
      </w:r>
      <w:r w:rsidR="000F11F1">
        <w:rPr>
          <w:rFonts w:asciiTheme="minorHAnsi" w:hAnsiTheme="minorHAnsi"/>
        </w:rPr>
        <w:t xml:space="preserve">luded a review of the </w:t>
      </w:r>
      <w:r w:rsidR="00C70ADC" w:rsidRPr="00185AF9">
        <w:rPr>
          <w:rFonts w:asciiTheme="minorHAnsi" w:hAnsiTheme="minorHAnsi"/>
        </w:rPr>
        <w:t xml:space="preserve">key controls and processes </w:t>
      </w:r>
      <w:r w:rsidR="000F11F1">
        <w:rPr>
          <w:rFonts w:asciiTheme="minorHAnsi" w:hAnsiTheme="minorHAnsi"/>
        </w:rPr>
        <w:t>with respect to the College’s Debt and Cash Management.</w:t>
      </w:r>
    </w:p>
    <w:p w:rsidR="000F11F1" w:rsidRDefault="000F11F1" w:rsidP="00E31114">
      <w:pPr>
        <w:ind w:left="720"/>
        <w:rPr>
          <w:rFonts w:asciiTheme="minorHAnsi" w:hAnsiTheme="minorHAnsi"/>
        </w:rPr>
      </w:pPr>
    </w:p>
    <w:p w:rsidR="00F12BA3" w:rsidRPr="00185AF9" w:rsidRDefault="00F12BA3" w:rsidP="00E31114">
      <w:pPr>
        <w:ind w:left="720"/>
        <w:rPr>
          <w:rFonts w:asciiTheme="minorHAnsi" w:hAnsiTheme="minorHAnsi"/>
        </w:rPr>
      </w:pPr>
      <w:r w:rsidRPr="00185AF9">
        <w:rPr>
          <w:rFonts w:asciiTheme="minorHAnsi" w:hAnsiTheme="minorHAnsi"/>
        </w:rPr>
        <w:t>He referred members to the Introduction and Background on page 1 of the report and highlighted the following key points:</w:t>
      </w:r>
    </w:p>
    <w:p w:rsidR="00F12BA3" w:rsidRPr="00185AF9" w:rsidRDefault="00F12BA3" w:rsidP="00E31114">
      <w:pPr>
        <w:ind w:left="720"/>
        <w:rPr>
          <w:rFonts w:asciiTheme="minorHAnsi" w:hAnsiTheme="minorHAnsi"/>
        </w:rPr>
      </w:pPr>
    </w:p>
    <w:p w:rsidR="000F11F1" w:rsidRPr="00287F26" w:rsidRDefault="00287F26" w:rsidP="000F11F1">
      <w:pPr>
        <w:pStyle w:val="ListParagraph"/>
        <w:numPr>
          <w:ilvl w:val="0"/>
          <w:numId w:val="36"/>
        </w:numPr>
        <w:rPr>
          <w:rFonts w:asciiTheme="minorHAnsi" w:hAnsiTheme="minorHAnsi"/>
        </w:rPr>
      </w:pPr>
      <w:r>
        <w:rPr>
          <w:rFonts w:asciiTheme="minorHAnsi" w:hAnsiTheme="minorHAnsi" w:cs="Arial"/>
        </w:rPr>
        <w:t>Adequate assurance on the effectiveness of the internal controls had been provided;</w:t>
      </w:r>
    </w:p>
    <w:p w:rsidR="00287F26" w:rsidRPr="00287F26" w:rsidRDefault="00287F26" w:rsidP="000F11F1">
      <w:pPr>
        <w:pStyle w:val="ListParagraph"/>
        <w:numPr>
          <w:ilvl w:val="0"/>
          <w:numId w:val="36"/>
        </w:numPr>
        <w:rPr>
          <w:rFonts w:asciiTheme="minorHAnsi" w:hAnsiTheme="minorHAnsi"/>
        </w:rPr>
      </w:pPr>
      <w:r>
        <w:rPr>
          <w:rFonts w:asciiTheme="minorHAnsi" w:hAnsiTheme="minorHAnsi" w:cs="Arial"/>
        </w:rPr>
        <w:t>2 ‘significant’ recommendations had been made related to:</w:t>
      </w:r>
      <w:r>
        <w:rPr>
          <w:rFonts w:asciiTheme="minorHAnsi" w:hAnsiTheme="minorHAnsi" w:cs="Arial"/>
        </w:rPr>
        <w:br/>
        <w:t>-  The need to review the Financial Procedures and to include the arrangements for debt recovery;</w:t>
      </w:r>
      <w:r>
        <w:rPr>
          <w:rFonts w:asciiTheme="minorHAnsi" w:hAnsiTheme="minorHAnsi" w:cs="Arial"/>
        </w:rPr>
        <w:br/>
        <w:t>-  The need to send out reminder letters to debtors in a timely manner (at 30 days);</w:t>
      </w:r>
    </w:p>
    <w:p w:rsidR="00287F26" w:rsidRPr="000F11F1" w:rsidRDefault="00287F26" w:rsidP="000F11F1">
      <w:pPr>
        <w:pStyle w:val="ListParagraph"/>
        <w:numPr>
          <w:ilvl w:val="0"/>
          <w:numId w:val="36"/>
        </w:numPr>
        <w:rPr>
          <w:rFonts w:asciiTheme="minorHAnsi" w:hAnsiTheme="minorHAnsi"/>
        </w:rPr>
      </w:pPr>
      <w:r>
        <w:rPr>
          <w:rFonts w:asciiTheme="minorHAnsi" w:hAnsiTheme="minorHAnsi" w:cs="Arial"/>
        </w:rPr>
        <w:t>1 ‘housekeeping’ recommendation had been made related to</w:t>
      </w:r>
      <w:proofErr w:type="gramStart"/>
      <w:r w:rsidR="00D97D0F">
        <w:rPr>
          <w:rFonts w:asciiTheme="minorHAnsi" w:hAnsiTheme="minorHAnsi" w:cs="Arial"/>
        </w:rPr>
        <w:t>:</w:t>
      </w:r>
      <w:proofErr w:type="gramEnd"/>
      <w:r w:rsidR="00D97D0F">
        <w:rPr>
          <w:rFonts w:asciiTheme="minorHAnsi" w:hAnsiTheme="minorHAnsi" w:cs="Arial"/>
        </w:rPr>
        <w:br/>
        <w:t>-  The need to document training provided to staff in the handling of cash and that staff should sign to indicate that they had received training.</w:t>
      </w:r>
    </w:p>
    <w:p w:rsidR="00CB22F8" w:rsidRDefault="00CB22F8" w:rsidP="000F11F1">
      <w:pPr>
        <w:ind w:left="720"/>
        <w:rPr>
          <w:rFonts w:asciiTheme="minorHAnsi" w:hAnsiTheme="minorHAnsi"/>
        </w:rPr>
      </w:pPr>
      <w:r>
        <w:rPr>
          <w:rFonts w:asciiTheme="minorHAnsi" w:hAnsiTheme="minorHAnsi"/>
        </w:rPr>
        <w:t>The Chair queried whether there was a lot of cash on site.  Mrs Baxter confirmed that a significant amount of time was spent counting cash by the Finance Team.  As a result, a proposal to implement further the ‘</w:t>
      </w:r>
      <w:proofErr w:type="spellStart"/>
      <w:r>
        <w:rPr>
          <w:rFonts w:asciiTheme="minorHAnsi" w:hAnsiTheme="minorHAnsi"/>
        </w:rPr>
        <w:t>wisepay</w:t>
      </w:r>
      <w:proofErr w:type="spellEnd"/>
      <w:r>
        <w:rPr>
          <w:rFonts w:asciiTheme="minorHAnsi" w:hAnsiTheme="minorHAnsi"/>
        </w:rPr>
        <w:t>’ system was being explored and a paper was due to be presented to SMT at the end of June 2016.</w:t>
      </w:r>
    </w:p>
    <w:p w:rsidR="00CB22F8" w:rsidRDefault="00CB22F8" w:rsidP="000F11F1">
      <w:pPr>
        <w:ind w:left="720"/>
        <w:rPr>
          <w:rFonts w:asciiTheme="minorHAnsi" w:hAnsiTheme="minorHAnsi"/>
        </w:rPr>
      </w:pPr>
    </w:p>
    <w:p w:rsidR="00E31114" w:rsidRPr="000F11F1" w:rsidRDefault="00E31114" w:rsidP="000F11F1">
      <w:pPr>
        <w:ind w:left="720"/>
        <w:rPr>
          <w:rFonts w:asciiTheme="minorHAnsi" w:hAnsiTheme="minorHAnsi"/>
        </w:rPr>
      </w:pPr>
      <w:r w:rsidRPr="000F11F1">
        <w:rPr>
          <w:rFonts w:asciiTheme="minorHAnsi" w:hAnsiTheme="minorHAnsi"/>
        </w:rPr>
        <w:t xml:space="preserve">Members of the Committee reviewed </w:t>
      </w:r>
      <w:r w:rsidR="006850F3" w:rsidRPr="000F11F1">
        <w:rPr>
          <w:rFonts w:asciiTheme="minorHAnsi" w:hAnsiTheme="minorHAnsi"/>
        </w:rPr>
        <w:t xml:space="preserve">each of </w:t>
      </w:r>
      <w:r w:rsidRPr="000F11F1">
        <w:rPr>
          <w:rFonts w:asciiTheme="minorHAnsi" w:hAnsiTheme="minorHAnsi"/>
        </w:rPr>
        <w:t>the recommendations which had been made</w:t>
      </w:r>
      <w:r w:rsidR="006850F3" w:rsidRPr="000F11F1">
        <w:rPr>
          <w:rFonts w:asciiTheme="minorHAnsi" w:hAnsiTheme="minorHAnsi"/>
        </w:rPr>
        <w:t xml:space="preserve"> </w:t>
      </w:r>
      <w:r w:rsidRPr="000F11F1">
        <w:rPr>
          <w:rFonts w:asciiTheme="minorHAnsi" w:hAnsiTheme="minorHAnsi"/>
        </w:rPr>
        <w:t>and not</w:t>
      </w:r>
      <w:r w:rsidR="00C50171" w:rsidRPr="000F11F1">
        <w:rPr>
          <w:rFonts w:asciiTheme="minorHAnsi" w:hAnsiTheme="minorHAnsi"/>
        </w:rPr>
        <w:t xml:space="preserve">ed the management responses, the deadlines and </w:t>
      </w:r>
      <w:r w:rsidRPr="000F11F1">
        <w:rPr>
          <w:rFonts w:asciiTheme="minorHAnsi" w:hAnsiTheme="minorHAnsi"/>
        </w:rPr>
        <w:t xml:space="preserve">the actions in train to address the issues raised by the </w:t>
      </w:r>
      <w:r w:rsidR="00C50171" w:rsidRPr="000F11F1">
        <w:rPr>
          <w:rFonts w:asciiTheme="minorHAnsi" w:hAnsiTheme="minorHAnsi"/>
        </w:rPr>
        <w:t xml:space="preserve">internal </w:t>
      </w:r>
      <w:r w:rsidRPr="000F11F1">
        <w:rPr>
          <w:rFonts w:asciiTheme="minorHAnsi" w:hAnsiTheme="minorHAnsi"/>
        </w:rPr>
        <w:t>audit report.</w:t>
      </w:r>
      <w:r w:rsidR="006850F3" w:rsidRPr="000F11F1">
        <w:rPr>
          <w:rFonts w:asciiTheme="minorHAnsi" w:hAnsiTheme="minorHAnsi"/>
        </w:rPr>
        <w:t xml:space="preserve">  </w:t>
      </w:r>
    </w:p>
    <w:p w:rsidR="00E31114" w:rsidRPr="00185AF9" w:rsidRDefault="00E31114" w:rsidP="00E31114">
      <w:pPr>
        <w:ind w:left="720"/>
        <w:rPr>
          <w:rFonts w:asciiTheme="minorHAnsi" w:hAnsiTheme="minorHAnsi"/>
        </w:rPr>
      </w:pPr>
    </w:p>
    <w:p w:rsidR="00E31114" w:rsidRPr="00185AF9" w:rsidRDefault="00E31114" w:rsidP="00E31114">
      <w:pPr>
        <w:ind w:left="720"/>
        <w:rPr>
          <w:rFonts w:asciiTheme="minorHAnsi" w:hAnsiTheme="minorHAnsi"/>
          <w:b/>
        </w:rPr>
      </w:pPr>
      <w:r w:rsidRPr="00185AF9">
        <w:rPr>
          <w:rFonts w:asciiTheme="minorHAnsi" w:hAnsiTheme="minorHAnsi"/>
          <w:b/>
        </w:rPr>
        <w:t>Members of the Committee reviewed and not</w:t>
      </w:r>
      <w:r w:rsidR="003D4134">
        <w:rPr>
          <w:rFonts w:asciiTheme="minorHAnsi" w:hAnsiTheme="minorHAnsi"/>
          <w:b/>
        </w:rPr>
        <w:t xml:space="preserve">ed the contents of the </w:t>
      </w:r>
      <w:r w:rsidRPr="00185AF9">
        <w:rPr>
          <w:rFonts w:asciiTheme="minorHAnsi" w:hAnsiTheme="minorHAnsi"/>
          <w:b/>
        </w:rPr>
        <w:t>Internal Audit Report</w:t>
      </w:r>
      <w:r w:rsidR="003D4134">
        <w:rPr>
          <w:rFonts w:asciiTheme="minorHAnsi" w:hAnsiTheme="minorHAnsi"/>
          <w:b/>
        </w:rPr>
        <w:t>:  Debt and Cash Management</w:t>
      </w:r>
      <w:r w:rsidRPr="00185AF9">
        <w:rPr>
          <w:rFonts w:asciiTheme="minorHAnsi" w:hAnsiTheme="minorHAnsi"/>
          <w:b/>
        </w:rPr>
        <w:t>, the recommendations which had been made and the management respon</w:t>
      </w:r>
      <w:r w:rsidR="006850F3" w:rsidRPr="00185AF9">
        <w:rPr>
          <w:rFonts w:asciiTheme="minorHAnsi" w:hAnsiTheme="minorHAnsi"/>
          <w:b/>
        </w:rPr>
        <w:t>ses to address the issues identified</w:t>
      </w:r>
      <w:r w:rsidRPr="00185AF9">
        <w:rPr>
          <w:rFonts w:asciiTheme="minorHAnsi" w:hAnsiTheme="minorHAnsi"/>
          <w:b/>
        </w:rPr>
        <w:t xml:space="preserve"> by the audit visit.</w:t>
      </w:r>
      <w:r w:rsidR="00C50171" w:rsidRPr="00185AF9">
        <w:rPr>
          <w:rFonts w:asciiTheme="minorHAnsi" w:hAnsiTheme="minorHAnsi"/>
          <w:b/>
        </w:rPr>
        <w:t xml:space="preserve">  </w:t>
      </w:r>
    </w:p>
    <w:p w:rsidR="00A17DA8" w:rsidRPr="00185AF9" w:rsidRDefault="00A17DA8" w:rsidP="00E31114">
      <w:pPr>
        <w:ind w:left="720"/>
        <w:rPr>
          <w:rFonts w:asciiTheme="minorHAnsi" w:hAnsiTheme="minorHAnsi"/>
          <w:b/>
        </w:rPr>
      </w:pPr>
    </w:p>
    <w:p w:rsidR="00A17DA8" w:rsidRPr="00185AF9" w:rsidRDefault="003D4134">
      <w:pPr>
        <w:rPr>
          <w:rFonts w:asciiTheme="minorHAnsi" w:hAnsiTheme="minorHAnsi"/>
        </w:rPr>
      </w:pPr>
      <w:r>
        <w:rPr>
          <w:rFonts w:asciiTheme="minorHAnsi" w:hAnsiTheme="minorHAnsi"/>
          <w:b/>
        </w:rPr>
        <w:t>25/16</w:t>
      </w:r>
      <w:r w:rsidR="00A17DA8" w:rsidRPr="00185AF9">
        <w:rPr>
          <w:rFonts w:asciiTheme="minorHAnsi" w:hAnsiTheme="minorHAnsi"/>
          <w:b/>
        </w:rPr>
        <w:tab/>
      </w:r>
      <w:r>
        <w:rPr>
          <w:rFonts w:asciiTheme="minorHAnsi" w:hAnsiTheme="minorHAnsi"/>
          <w:b/>
        </w:rPr>
        <w:t>Internal Audit Report:  Learner Number Systems (05/ 15/16)</w:t>
      </w:r>
    </w:p>
    <w:p w:rsidR="00CB22F8" w:rsidRDefault="00AA7359" w:rsidP="00CB22F8">
      <w:pPr>
        <w:ind w:left="720"/>
        <w:rPr>
          <w:rFonts w:asciiTheme="minorHAnsi" w:hAnsiTheme="minorHAnsi"/>
        </w:rPr>
      </w:pPr>
      <w:r w:rsidRPr="00185AF9">
        <w:rPr>
          <w:rFonts w:asciiTheme="minorHAnsi" w:hAnsiTheme="minorHAnsi"/>
        </w:rPr>
        <w:tab/>
      </w:r>
    </w:p>
    <w:p w:rsidR="00CB22F8" w:rsidRDefault="00CB22F8" w:rsidP="00CB22F8">
      <w:pPr>
        <w:ind w:left="720"/>
        <w:rPr>
          <w:rFonts w:asciiTheme="minorHAnsi" w:hAnsiTheme="minorHAnsi"/>
        </w:rPr>
      </w:pPr>
      <w:r w:rsidRPr="00185AF9">
        <w:rPr>
          <w:rFonts w:asciiTheme="minorHAnsi" w:hAnsiTheme="minorHAnsi"/>
        </w:rPr>
        <w:t xml:space="preserve">Members of the Committee received the Internal Audit Report for </w:t>
      </w:r>
      <w:r w:rsidR="008B029B">
        <w:rPr>
          <w:rFonts w:asciiTheme="minorHAnsi" w:hAnsiTheme="minorHAnsi"/>
        </w:rPr>
        <w:t>Learner Number Systems (05.15/16)</w:t>
      </w:r>
      <w:r w:rsidRPr="00185AF9">
        <w:rPr>
          <w:rFonts w:asciiTheme="minorHAnsi" w:hAnsiTheme="minorHAnsi"/>
        </w:rPr>
        <w:t>.  M</w:t>
      </w:r>
      <w:r>
        <w:rPr>
          <w:rFonts w:asciiTheme="minorHAnsi" w:hAnsiTheme="minorHAnsi"/>
        </w:rPr>
        <w:t>r Canham</w:t>
      </w:r>
      <w:r w:rsidRPr="00185AF9">
        <w:rPr>
          <w:rFonts w:asciiTheme="minorHAnsi" w:hAnsiTheme="minorHAnsi"/>
        </w:rPr>
        <w:t xml:space="preserve"> spoke to the report and </w:t>
      </w:r>
      <w:r>
        <w:rPr>
          <w:rFonts w:asciiTheme="minorHAnsi" w:hAnsiTheme="minorHAnsi"/>
        </w:rPr>
        <w:t>e</w:t>
      </w:r>
      <w:r w:rsidRPr="00185AF9">
        <w:rPr>
          <w:rFonts w:asciiTheme="minorHAnsi" w:hAnsiTheme="minorHAnsi"/>
        </w:rPr>
        <w:t>xplained that the audit had inc</w:t>
      </w:r>
      <w:r>
        <w:rPr>
          <w:rFonts w:asciiTheme="minorHAnsi" w:hAnsiTheme="minorHAnsi"/>
        </w:rPr>
        <w:t xml:space="preserve">luded a review of the </w:t>
      </w:r>
      <w:r w:rsidRPr="00185AF9">
        <w:rPr>
          <w:rFonts w:asciiTheme="minorHAnsi" w:hAnsiTheme="minorHAnsi"/>
        </w:rPr>
        <w:t>key controls and processes</w:t>
      </w:r>
      <w:r w:rsidR="008B029B">
        <w:rPr>
          <w:rFonts w:asciiTheme="minorHAnsi" w:hAnsiTheme="minorHAnsi"/>
        </w:rPr>
        <w:t xml:space="preserve"> to ensure the accuracy and integrity of the College’s learner number data</w:t>
      </w:r>
      <w:r>
        <w:rPr>
          <w:rFonts w:asciiTheme="minorHAnsi" w:hAnsiTheme="minorHAnsi"/>
        </w:rPr>
        <w:t>.</w:t>
      </w:r>
    </w:p>
    <w:p w:rsidR="00CB22F8" w:rsidRDefault="00CB22F8" w:rsidP="00CB22F8">
      <w:pPr>
        <w:ind w:left="720"/>
        <w:rPr>
          <w:rFonts w:asciiTheme="minorHAnsi" w:hAnsiTheme="minorHAnsi"/>
        </w:rPr>
      </w:pPr>
    </w:p>
    <w:p w:rsidR="00CB22F8" w:rsidRPr="00185AF9" w:rsidRDefault="00CB22F8" w:rsidP="00CB22F8">
      <w:pPr>
        <w:ind w:left="720"/>
        <w:rPr>
          <w:rFonts w:asciiTheme="minorHAnsi" w:hAnsiTheme="minorHAnsi"/>
        </w:rPr>
      </w:pPr>
      <w:r w:rsidRPr="00185AF9">
        <w:rPr>
          <w:rFonts w:asciiTheme="minorHAnsi" w:hAnsiTheme="minorHAnsi"/>
        </w:rPr>
        <w:t>He referred members to the Introduction and Background on page 1 of the report and highlighted the following key points:</w:t>
      </w:r>
    </w:p>
    <w:p w:rsidR="00CB22F8" w:rsidRPr="00185AF9" w:rsidRDefault="00CB22F8" w:rsidP="00CB22F8">
      <w:pPr>
        <w:ind w:left="720"/>
        <w:rPr>
          <w:rFonts w:asciiTheme="minorHAnsi" w:hAnsiTheme="minorHAnsi"/>
        </w:rPr>
      </w:pPr>
    </w:p>
    <w:p w:rsidR="00CB22F8" w:rsidRPr="00287F26" w:rsidRDefault="00CB22F8" w:rsidP="00CB22F8">
      <w:pPr>
        <w:pStyle w:val="ListParagraph"/>
        <w:numPr>
          <w:ilvl w:val="0"/>
          <w:numId w:val="36"/>
        </w:numPr>
        <w:rPr>
          <w:rFonts w:asciiTheme="minorHAnsi" w:hAnsiTheme="minorHAnsi"/>
        </w:rPr>
      </w:pPr>
      <w:r>
        <w:rPr>
          <w:rFonts w:asciiTheme="minorHAnsi" w:hAnsiTheme="minorHAnsi" w:cs="Arial"/>
        </w:rPr>
        <w:lastRenderedPageBreak/>
        <w:t>Adequate assurance on the effectiveness of the internal controls had been provided;</w:t>
      </w:r>
    </w:p>
    <w:p w:rsidR="008B029B" w:rsidRPr="008B029B" w:rsidRDefault="008B029B" w:rsidP="00CB22F8">
      <w:pPr>
        <w:pStyle w:val="ListParagraph"/>
        <w:numPr>
          <w:ilvl w:val="0"/>
          <w:numId w:val="36"/>
        </w:numPr>
        <w:rPr>
          <w:rFonts w:asciiTheme="minorHAnsi" w:hAnsiTheme="minorHAnsi"/>
        </w:rPr>
      </w:pPr>
      <w:r w:rsidRPr="008B029B">
        <w:rPr>
          <w:rFonts w:asciiTheme="minorHAnsi" w:hAnsiTheme="minorHAnsi" w:cs="Arial"/>
        </w:rPr>
        <w:t>1</w:t>
      </w:r>
      <w:r w:rsidR="00CB22F8" w:rsidRPr="008B029B">
        <w:rPr>
          <w:rFonts w:asciiTheme="minorHAnsi" w:hAnsiTheme="minorHAnsi" w:cs="Arial"/>
        </w:rPr>
        <w:t xml:space="preserve"> ‘significant’</w:t>
      </w:r>
      <w:r w:rsidRPr="008B029B">
        <w:rPr>
          <w:rFonts w:asciiTheme="minorHAnsi" w:hAnsiTheme="minorHAnsi" w:cs="Arial"/>
        </w:rPr>
        <w:t xml:space="preserve"> recommendation</w:t>
      </w:r>
      <w:r w:rsidR="00CB22F8" w:rsidRPr="008B029B">
        <w:rPr>
          <w:rFonts w:asciiTheme="minorHAnsi" w:hAnsiTheme="minorHAnsi" w:cs="Arial"/>
        </w:rPr>
        <w:t xml:space="preserve"> had been made r</w:t>
      </w:r>
      <w:r>
        <w:rPr>
          <w:rFonts w:asciiTheme="minorHAnsi" w:hAnsiTheme="minorHAnsi" w:cs="Arial"/>
        </w:rPr>
        <w:t>elated to:</w:t>
      </w:r>
      <w:r>
        <w:rPr>
          <w:rFonts w:asciiTheme="minorHAnsi" w:hAnsiTheme="minorHAnsi" w:cs="Arial"/>
        </w:rPr>
        <w:br/>
        <w:t xml:space="preserve">- </w:t>
      </w:r>
      <w:r w:rsidR="00C06119">
        <w:rPr>
          <w:rFonts w:asciiTheme="minorHAnsi" w:hAnsiTheme="minorHAnsi" w:cs="Arial"/>
        </w:rPr>
        <w:t>The need to check all PDSAT reports for data inaccuracies;</w:t>
      </w:r>
      <w:r>
        <w:rPr>
          <w:rFonts w:asciiTheme="minorHAnsi" w:hAnsiTheme="minorHAnsi" w:cs="Arial"/>
        </w:rPr>
        <w:t xml:space="preserve"> </w:t>
      </w:r>
    </w:p>
    <w:p w:rsidR="00CB22F8" w:rsidRPr="00C06119" w:rsidRDefault="008B029B" w:rsidP="00CB22F8">
      <w:pPr>
        <w:pStyle w:val="ListParagraph"/>
        <w:numPr>
          <w:ilvl w:val="0"/>
          <w:numId w:val="36"/>
        </w:numPr>
        <w:rPr>
          <w:rFonts w:asciiTheme="minorHAnsi" w:hAnsiTheme="minorHAnsi"/>
        </w:rPr>
      </w:pPr>
      <w:r>
        <w:rPr>
          <w:rFonts w:asciiTheme="minorHAnsi" w:hAnsiTheme="minorHAnsi" w:cs="Arial"/>
        </w:rPr>
        <w:t>2</w:t>
      </w:r>
      <w:r w:rsidR="00CB22F8" w:rsidRPr="008B029B">
        <w:rPr>
          <w:rFonts w:asciiTheme="minorHAnsi" w:hAnsiTheme="minorHAnsi" w:cs="Arial"/>
        </w:rPr>
        <w:t xml:space="preserve"> ‘housekeeping’ recommendation had been made related to</w:t>
      </w:r>
      <w:proofErr w:type="gramStart"/>
      <w:r>
        <w:rPr>
          <w:rFonts w:asciiTheme="minorHAnsi" w:hAnsiTheme="minorHAnsi" w:cs="Arial"/>
        </w:rPr>
        <w:t>:</w:t>
      </w:r>
      <w:proofErr w:type="gramEnd"/>
      <w:r>
        <w:rPr>
          <w:rFonts w:asciiTheme="minorHAnsi" w:hAnsiTheme="minorHAnsi" w:cs="Arial"/>
        </w:rPr>
        <w:br/>
        <w:t>-  Apprenticeship enrolment forms;</w:t>
      </w:r>
      <w:r>
        <w:rPr>
          <w:rFonts w:asciiTheme="minorHAnsi" w:hAnsiTheme="minorHAnsi" w:cs="Arial"/>
        </w:rPr>
        <w:br/>
        <w:t xml:space="preserve">-  </w:t>
      </w:r>
      <w:r w:rsidR="00C06119">
        <w:rPr>
          <w:rFonts w:asciiTheme="minorHAnsi" w:hAnsiTheme="minorHAnsi" w:cs="Arial"/>
        </w:rPr>
        <w:t>Student change forms to be authorised by the Director of Curriculum.</w:t>
      </w:r>
    </w:p>
    <w:p w:rsidR="00C06119" w:rsidRDefault="00C06119" w:rsidP="00C06119">
      <w:pPr>
        <w:ind w:left="720"/>
        <w:rPr>
          <w:rFonts w:asciiTheme="minorHAnsi" w:hAnsiTheme="minorHAnsi"/>
        </w:rPr>
      </w:pPr>
      <w:r>
        <w:rPr>
          <w:rFonts w:asciiTheme="minorHAnsi" w:hAnsiTheme="minorHAnsi"/>
        </w:rPr>
        <w:t>Members reviewed the actions which related to outstanding follow-up recommendations from the previous Learner Numbers audit which had taken place in 2014/2015 which related to:</w:t>
      </w:r>
    </w:p>
    <w:p w:rsidR="00C06119" w:rsidRDefault="00C06119" w:rsidP="00C06119">
      <w:pPr>
        <w:pStyle w:val="ListParagraph"/>
        <w:numPr>
          <w:ilvl w:val="0"/>
          <w:numId w:val="45"/>
        </w:numPr>
        <w:rPr>
          <w:rFonts w:asciiTheme="minorHAnsi" w:hAnsiTheme="minorHAnsi"/>
        </w:rPr>
      </w:pPr>
      <w:r w:rsidRPr="00702E88">
        <w:rPr>
          <w:rFonts w:asciiTheme="minorHAnsi" w:hAnsiTheme="minorHAnsi"/>
          <w:b/>
        </w:rPr>
        <w:t>Register reconciliation of start dates</w:t>
      </w:r>
      <w:r>
        <w:rPr>
          <w:rFonts w:asciiTheme="minorHAnsi" w:hAnsiTheme="minorHAnsi"/>
        </w:rPr>
        <w:t xml:space="preserve"> – Members noted that this recommendation had not been implemented due to a staff change in August 2</w:t>
      </w:r>
      <w:r w:rsidR="0062750B">
        <w:rPr>
          <w:rFonts w:asciiTheme="minorHAnsi" w:hAnsiTheme="minorHAnsi"/>
        </w:rPr>
        <w:t>015;</w:t>
      </w:r>
    </w:p>
    <w:p w:rsidR="0062750B" w:rsidRPr="00C06119" w:rsidRDefault="0062750B" w:rsidP="00C06119">
      <w:pPr>
        <w:pStyle w:val="ListParagraph"/>
        <w:numPr>
          <w:ilvl w:val="0"/>
          <w:numId w:val="45"/>
        </w:numPr>
        <w:rPr>
          <w:rFonts w:asciiTheme="minorHAnsi" w:hAnsiTheme="minorHAnsi"/>
        </w:rPr>
      </w:pPr>
      <w:r>
        <w:rPr>
          <w:rFonts w:asciiTheme="minorHAnsi" w:hAnsiTheme="minorHAnsi"/>
          <w:b/>
        </w:rPr>
        <w:t>Learner Agreements</w:t>
      </w:r>
      <w:r>
        <w:rPr>
          <w:rFonts w:asciiTheme="minorHAnsi" w:hAnsiTheme="minorHAnsi"/>
        </w:rPr>
        <w:t xml:space="preserve"> </w:t>
      </w:r>
      <w:r w:rsidRPr="00014CED">
        <w:rPr>
          <w:rFonts w:asciiTheme="minorHAnsi" w:hAnsiTheme="minorHAnsi"/>
          <w:b/>
        </w:rPr>
        <w:t>to be issued prior to funding reference point</w:t>
      </w:r>
      <w:r>
        <w:rPr>
          <w:rFonts w:asciiTheme="minorHAnsi" w:hAnsiTheme="minorHAnsi"/>
        </w:rPr>
        <w:t xml:space="preserve"> – The management response had confirmed that all learning agreements h</w:t>
      </w:r>
      <w:r w:rsidR="00014CED">
        <w:rPr>
          <w:rFonts w:asciiTheme="minorHAnsi" w:hAnsiTheme="minorHAnsi"/>
        </w:rPr>
        <w:t>ad been in place by December and</w:t>
      </w:r>
      <w:r>
        <w:rPr>
          <w:rFonts w:asciiTheme="minorHAnsi" w:hAnsiTheme="minorHAnsi"/>
        </w:rPr>
        <w:t>, going forward</w:t>
      </w:r>
      <w:r w:rsidR="00014CED">
        <w:rPr>
          <w:rFonts w:asciiTheme="minorHAnsi" w:hAnsiTheme="minorHAnsi"/>
        </w:rPr>
        <w:t>, every effort would be made to issue learner agreements prior to the RO4 funding reference point.</w:t>
      </w:r>
    </w:p>
    <w:p w:rsidR="00014CED" w:rsidRDefault="00014CED" w:rsidP="00CB22F8">
      <w:pPr>
        <w:ind w:left="720"/>
        <w:rPr>
          <w:rFonts w:asciiTheme="minorHAnsi" w:hAnsiTheme="minorHAnsi"/>
        </w:rPr>
      </w:pPr>
      <w:r>
        <w:rPr>
          <w:rFonts w:asciiTheme="minorHAnsi" w:hAnsiTheme="minorHAnsi"/>
        </w:rPr>
        <w:t>There was a query about the College dashboard data and how often it would be brought up-to-date.  The Principal explained that there were two types of data.  Some of the information was ‘live’ and would updated continually (ILR data) during the academic year and the other was internal data (related to H&amp;S and HR etc.).  He continued by saying that there should be date each month whereby all the data was up-to-date.</w:t>
      </w:r>
    </w:p>
    <w:p w:rsidR="00014CED" w:rsidRDefault="00014CED" w:rsidP="00CB22F8">
      <w:pPr>
        <w:ind w:left="720"/>
        <w:rPr>
          <w:rFonts w:asciiTheme="minorHAnsi" w:hAnsiTheme="minorHAnsi"/>
        </w:rPr>
      </w:pPr>
    </w:p>
    <w:p w:rsidR="00CB22F8" w:rsidRPr="000F11F1" w:rsidRDefault="00CB22F8" w:rsidP="00CB22F8">
      <w:pPr>
        <w:ind w:left="720"/>
        <w:rPr>
          <w:rFonts w:asciiTheme="minorHAnsi" w:hAnsiTheme="minorHAnsi"/>
        </w:rPr>
      </w:pPr>
      <w:r w:rsidRPr="000F11F1">
        <w:rPr>
          <w:rFonts w:asciiTheme="minorHAnsi" w:hAnsiTheme="minorHAnsi"/>
        </w:rPr>
        <w:t xml:space="preserve">Members of the Committee reviewed each of the recommendations which had been made and noted the management responses, the deadlines and the actions in train to address the issues raised by the internal audit report.  </w:t>
      </w:r>
    </w:p>
    <w:p w:rsidR="00A17DA8" w:rsidRPr="00185AF9" w:rsidRDefault="00A17DA8">
      <w:pPr>
        <w:rPr>
          <w:rFonts w:asciiTheme="minorHAnsi" w:hAnsiTheme="minorHAnsi"/>
        </w:rPr>
      </w:pPr>
    </w:p>
    <w:p w:rsidR="00702E88" w:rsidRPr="00185AF9" w:rsidRDefault="00702E88" w:rsidP="00702E88">
      <w:pPr>
        <w:ind w:left="720"/>
        <w:rPr>
          <w:rFonts w:asciiTheme="minorHAnsi" w:hAnsiTheme="minorHAnsi"/>
          <w:b/>
        </w:rPr>
      </w:pPr>
      <w:r w:rsidRPr="00185AF9">
        <w:rPr>
          <w:rFonts w:asciiTheme="minorHAnsi" w:hAnsiTheme="minorHAnsi"/>
          <w:b/>
        </w:rPr>
        <w:t>Members of the Committee reviewed and not</w:t>
      </w:r>
      <w:r>
        <w:rPr>
          <w:rFonts w:asciiTheme="minorHAnsi" w:hAnsiTheme="minorHAnsi"/>
          <w:b/>
        </w:rPr>
        <w:t xml:space="preserve">ed the contents of the </w:t>
      </w:r>
      <w:r w:rsidRPr="00185AF9">
        <w:rPr>
          <w:rFonts w:asciiTheme="minorHAnsi" w:hAnsiTheme="minorHAnsi"/>
          <w:b/>
        </w:rPr>
        <w:t>Internal Audit Report</w:t>
      </w:r>
      <w:r>
        <w:rPr>
          <w:rFonts w:asciiTheme="minorHAnsi" w:hAnsiTheme="minorHAnsi"/>
          <w:b/>
        </w:rPr>
        <w:t>:  Learner Number Systems</w:t>
      </w:r>
      <w:r w:rsidRPr="00185AF9">
        <w:rPr>
          <w:rFonts w:asciiTheme="minorHAnsi" w:hAnsiTheme="minorHAnsi"/>
          <w:b/>
        </w:rPr>
        <w:t xml:space="preserve">, the recommendations which had been made and the management responses to address the issues identified by the audit visit.  </w:t>
      </w:r>
    </w:p>
    <w:p w:rsidR="00185AF9" w:rsidRPr="00185AF9" w:rsidRDefault="00185AF9">
      <w:pPr>
        <w:rPr>
          <w:rFonts w:asciiTheme="minorHAnsi" w:hAnsiTheme="minorHAnsi"/>
        </w:rPr>
      </w:pPr>
    </w:p>
    <w:p w:rsidR="003D4134" w:rsidRDefault="003D4134">
      <w:pPr>
        <w:rPr>
          <w:rFonts w:asciiTheme="minorHAnsi" w:hAnsiTheme="minorHAnsi"/>
          <w:b/>
        </w:rPr>
      </w:pPr>
      <w:r>
        <w:rPr>
          <w:rFonts w:asciiTheme="minorHAnsi" w:hAnsiTheme="minorHAnsi"/>
          <w:b/>
        </w:rPr>
        <w:t>26/16</w:t>
      </w:r>
      <w:r>
        <w:rPr>
          <w:rFonts w:asciiTheme="minorHAnsi" w:hAnsiTheme="minorHAnsi"/>
          <w:b/>
        </w:rPr>
        <w:tab/>
        <w:t>Internal Audit Strategy and Operational Audit Plan 2016/2017 (Draft for Discussion)</w:t>
      </w:r>
    </w:p>
    <w:p w:rsidR="001E0159" w:rsidRDefault="001E0159" w:rsidP="001E0159">
      <w:pPr>
        <w:ind w:left="720"/>
      </w:pPr>
    </w:p>
    <w:p w:rsidR="001E0159" w:rsidRDefault="001E0159" w:rsidP="001E0159">
      <w:pPr>
        <w:ind w:left="720"/>
        <w:rPr>
          <w:rFonts w:asciiTheme="minorHAnsi" w:hAnsiTheme="minorHAnsi"/>
        </w:rPr>
      </w:pPr>
      <w:r w:rsidRPr="001E0159">
        <w:rPr>
          <w:rFonts w:asciiTheme="minorHAnsi" w:hAnsiTheme="minorHAnsi"/>
        </w:rPr>
        <w:t xml:space="preserve">Members of the Committee received a draft copy of the </w:t>
      </w:r>
      <w:r>
        <w:rPr>
          <w:rFonts w:asciiTheme="minorHAnsi" w:hAnsiTheme="minorHAnsi"/>
        </w:rPr>
        <w:t xml:space="preserve">Internal Audit Strategy and Operational Audit Plan for 2016/2017 for discussion and review.  Mr Canham, </w:t>
      </w:r>
      <w:proofErr w:type="spellStart"/>
      <w:r>
        <w:rPr>
          <w:rFonts w:asciiTheme="minorHAnsi" w:hAnsiTheme="minorHAnsi"/>
        </w:rPr>
        <w:t>Mazars</w:t>
      </w:r>
      <w:proofErr w:type="spellEnd"/>
      <w:r>
        <w:rPr>
          <w:rFonts w:asciiTheme="minorHAnsi" w:hAnsiTheme="minorHAnsi"/>
        </w:rPr>
        <w:t xml:space="preserve">, spoke to the report and drew members’ attention to page one of the </w:t>
      </w:r>
      <w:proofErr w:type="gramStart"/>
      <w:r>
        <w:rPr>
          <w:rFonts w:asciiTheme="minorHAnsi" w:hAnsiTheme="minorHAnsi"/>
        </w:rPr>
        <w:t>report</w:t>
      </w:r>
      <w:proofErr w:type="gramEnd"/>
      <w:r>
        <w:rPr>
          <w:rFonts w:asciiTheme="minorHAnsi" w:hAnsiTheme="minorHAnsi"/>
        </w:rPr>
        <w:t xml:space="preserve"> which provided background information and outlined</w:t>
      </w:r>
      <w:r w:rsidR="00C8086B">
        <w:rPr>
          <w:rFonts w:asciiTheme="minorHAnsi" w:hAnsiTheme="minorHAnsi"/>
        </w:rPr>
        <w:t xml:space="preserve"> the scope and purpose of internal audit.</w:t>
      </w:r>
    </w:p>
    <w:p w:rsidR="001E0159" w:rsidRDefault="001E0159" w:rsidP="001E0159">
      <w:pPr>
        <w:ind w:left="720"/>
        <w:rPr>
          <w:rFonts w:asciiTheme="minorHAnsi" w:hAnsiTheme="minorHAnsi"/>
        </w:rPr>
      </w:pPr>
    </w:p>
    <w:p w:rsidR="00C8086B" w:rsidRDefault="00C8086B" w:rsidP="001E0159">
      <w:pPr>
        <w:ind w:left="720"/>
        <w:rPr>
          <w:rFonts w:asciiTheme="minorHAnsi" w:hAnsiTheme="minorHAnsi"/>
        </w:rPr>
      </w:pPr>
      <w:r>
        <w:rPr>
          <w:rFonts w:asciiTheme="minorHAnsi" w:hAnsiTheme="minorHAnsi"/>
        </w:rPr>
        <w:t>The Strategic Audit Plan was attached as Appendix A1 to the report and had been compiled based on risk area identified in the high level risk register.  Members noted that the original Strategy had included a review of Corporate Governance in 2016/2017 but, following discussions at the March Audit Committee meeting and the request that work be done on the Learner journey, the Corporate Governance Review had been deferred to allow this work to take place.</w:t>
      </w:r>
    </w:p>
    <w:p w:rsidR="00C8086B" w:rsidRDefault="00C8086B" w:rsidP="001E0159">
      <w:pPr>
        <w:ind w:left="720"/>
        <w:rPr>
          <w:rFonts w:asciiTheme="minorHAnsi" w:hAnsiTheme="minorHAnsi"/>
        </w:rPr>
      </w:pPr>
    </w:p>
    <w:p w:rsidR="00C8086B" w:rsidRDefault="00C8086B" w:rsidP="001E0159">
      <w:pPr>
        <w:ind w:left="720"/>
        <w:rPr>
          <w:rFonts w:asciiTheme="minorHAnsi" w:hAnsiTheme="minorHAnsi"/>
        </w:rPr>
      </w:pPr>
      <w:r>
        <w:rPr>
          <w:rFonts w:asciiTheme="minorHAnsi" w:hAnsiTheme="minorHAnsi"/>
        </w:rPr>
        <w:t>The Operational Plan for 2016/2017 was outlined in Appendix A2 and proposed 26 days audit for 2016/2017 and which covered the following areas:</w:t>
      </w:r>
    </w:p>
    <w:p w:rsidR="00C8086B" w:rsidRDefault="00C8086B" w:rsidP="00C8086B">
      <w:pPr>
        <w:pStyle w:val="ListParagraph"/>
        <w:numPr>
          <w:ilvl w:val="0"/>
          <w:numId w:val="46"/>
        </w:numPr>
        <w:rPr>
          <w:rFonts w:asciiTheme="minorHAnsi" w:hAnsiTheme="minorHAnsi"/>
        </w:rPr>
      </w:pPr>
      <w:r>
        <w:rPr>
          <w:rFonts w:asciiTheme="minorHAnsi" w:hAnsiTheme="minorHAnsi"/>
        </w:rPr>
        <w:t>HR – 4 days;</w:t>
      </w:r>
    </w:p>
    <w:p w:rsidR="00C8086B" w:rsidRDefault="00C8086B" w:rsidP="00C8086B">
      <w:pPr>
        <w:pStyle w:val="ListParagraph"/>
        <w:numPr>
          <w:ilvl w:val="0"/>
          <w:numId w:val="46"/>
        </w:numPr>
        <w:rPr>
          <w:rFonts w:asciiTheme="minorHAnsi" w:hAnsiTheme="minorHAnsi"/>
        </w:rPr>
      </w:pPr>
      <w:r>
        <w:rPr>
          <w:rFonts w:asciiTheme="minorHAnsi" w:hAnsiTheme="minorHAnsi"/>
        </w:rPr>
        <w:t>Learner Number Systems – 6 days;</w:t>
      </w:r>
    </w:p>
    <w:p w:rsidR="00C8086B" w:rsidRDefault="00C8086B" w:rsidP="00C8086B">
      <w:pPr>
        <w:pStyle w:val="ListParagraph"/>
        <w:numPr>
          <w:ilvl w:val="0"/>
          <w:numId w:val="46"/>
        </w:numPr>
        <w:rPr>
          <w:rFonts w:asciiTheme="minorHAnsi" w:hAnsiTheme="minorHAnsi"/>
        </w:rPr>
      </w:pPr>
      <w:r>
        <w:rPr>
          <w:rFonts w:asciiTheme="minorHAnsi" w:hAnsiTheme="minorHAnsi"/>
        </w:rPr>
        <w:t>Learner Journey – 4 days;</w:t>
      </w:r>
    </w:p>
    <w:p w:rsidR="00C8086B" w:rsidRDefault="00C8086B" w:rsidP="00C8086B">
      <w:pPr>
        <w:pStyle w:val="ListParagraph"/>
        <w:numPr>
          <w:ilvl w:val="0"/>
          <w:numId w:val="46"/>
        </w:numPr>
        <w:rPr>
          <w:rFonts w:asciiTheme="minorHAnsi" w:hAnsiTheme="minorHAnsi"/>
        </w:rPr>
      </w:pPr>
      <w:r>
        <w:rPr>
          <w:rFonts w:asciiTheme="minorHAnsi" w:hAnsiTheme="minorHAnsi"/>
        </w:rPr>
        <w:t xml:space="preserve">Core Financial </w:t>
      </w:r>
      <w:proofErr w:type="spellStart"/>
      <w:r>
        <w:rPr>
          <w:rFonts w:asciiTheme="minorHAnsi" w:hAnsiTheme="minorHAnsi"/>
        </w:rPr>
        <w:t>Systsms</w:t>
      </w:r>
      <w:proofErr w:type="spellEnd"/>
      <w:r>
        <w:rPr>
          <w:rFonts w:asciiTheme="minorHAnsi" w:hAnsiTheme="minorHAnsi"/>
        </w:rPr>
        <w:t xml:space="preserve"> – 5 days;</w:t>
      </w:r>
    </w:p>
    <w:p w:rsidR="00C8086B" w:rsidRDefault="00C8086B" w:rsidP="00C8086B">
      <w:pPr>
        <w:pStyle w:val="ListParagraph"/>
        <w:numPr>
          <w:ilvl w:val="0"/>
          <w:numId w:val="46"/>
        </w:numPr>
        <w:rPr>
          <w:rFonts w:asciiTheme="minorHAnsi" w:hAnsiTheme="minorHAnsi"/>
        </w:rPr>
      </w:pPr>
      <w:r>
        <w:rPr>
          <w:rFonts w:asciiTheme="minorHAnsi" w:hAnsiTheme="minorHAnsi"/>
        </w:rPr>
        <w:t>Follow-up – 3 days;</w:t>
      </w:r>
    </w:p>
    <w:p w:rsidR="00C8086B" w:rsidRPr="00C8086B" w:rsidRDefault="00C8086B" w:rsidP="00C8086B">
      <w:pPr>
        <w:pStyle w:val="ListParagraph"/>
        <w:numPr>
          <w:ilvl w:val="0"/>
          <w:numId w:val="46"/>
        </w:numPr>
        <w:rPr>
          <w:rFonts w:asciiTheme="minorHAnsi" w:hAnsiTheme="minorHAnsi"/>
        </w:rPr>
      </w:pPr>
      <w:r>
        <w:rPr>
          <w:rFonts w:asciiTheme="minorHAnsi" w:hAnsiTheme="minorHAnsi"/>
        </w:rPr>
        <w:t>Audit Management – 4 days.</w:t>
      </w:r>
    </w:p>
    <w:p w:rsidR="00C8086B" w:rsidRDefault="00C8086B" w:rsidP="001E0159">
      <w:pPr>
        <w:ind w:left="720"/>
        <w:rPr>
          <w:rFonts w:asciiTheme="minorHAnsi" w:hAnsiTheme="minorHAnsi"/>
        </w:rPr>
      </w:pPr>
    </w:p>
    <w:p w:rsidR="001E0159" w:rsidRPr="001E0159" w:rsidRDefault="001E0159" w:rsidP="001E0159">
      <w:pPr>
        <w:ind w:left="720"/>
        <w:rPr>
          <w:rFonts w:asciiTheme="minorHAnsi" w:hAnsiTheme="minorHAnsi"/>
        </w:rPr>
      </w:pPr>
      <w:r w:rsidRPr="001E0159">
        <w:rPr>
          <w:rFonts w:asciiTheme="minorHAnsi" w:hAnsiTheme="minorHAnsi"/>
        </w:rPr>
        <w:lastRenderedPageBreak/>
        <w:t xml:space="preserve"> </w:t>
      </w:r>
      <w:r w:rsidR="00C8086B">
        <w:rPr>
          <w:rFonts w:asciiTheme="minorHAnsi" w:hAnsiTheme="minorHAnsi"/>
        </w:rPr>
        <w:t>There was a discussion about the proposed audit plan for 20</w:t>
      </w:r>
      <w:r w:rsidR="00CF4949">
        <w:rPr>
          <w:rFonts w:asciiTheme="minorHAnsi" w:hAnsiTheme="minorHAnsi"/>
        </w:rPr>
        <w:t xml:space="preserve">16/2017 and the Chair requested a session of </w:t>
      </w:r>
      <w:r w:rsidR="00C8086B">
        <w:rPr>
          <w:rFonts w:asciiTheme="minorHAnsi" w:hAnsiTheme="minorHAnsi"/>
        </w:rPr>
        <w:t>Risk Management training</w:t>
      </w:r>
      <w:r w:rsidR="00CF4949">
        <w:rPr>
          <w:rFonts w:asciiTheme="minorHAnsi" w:hAnsiTheme="minorHAnsi"/>
        </w:rPr>
        <w:t xml:space="preserve"> which outlined the key principles of risk management that the College should be thinking about </w:t>
      </w:r>
      <w:r w:rsidR="00C8086B">
        <w:rPr>
          <w:rFonts w:asciiTheme="minorHAnsi" w:hAnsiTheme="minorHAnsi"/>
        </w:rPr>
        <w:t>as part of the ‘Audit Management’ 4 days.</w:t>
      </w:r>
    </w:p>
    <w:p w:rsidR="001E0159" w:rsidRPr="001E0159" w:rsidRDefault="001E0159" w:rsidP="001E0159">
      <w:pPr>
        <w:ind w:left="720" w:hanging="720"/>
        <w:rPr>
          <w:rFonts w:asciiTheme="minorHAnsi" w:hAnsiTheme="minorHAnsi"/>
        </w:rPr>
      </w:pPr>
      <w:r w:rsidRPr="001E0159">
        <w:rPr>
          <w:rFonts w:asciiTheme="minorHAnsi" w:hAnsiTheme="minorHAnsi"/>
        </w:rPr>
        <w:tab/>
      </w:r>
    </w:p>
    <w:p w:rsidR="001E0159" w:rsidRPr="001E0159" w:rsidRDefault="001E0159" w:rsidP="001E0159">
      <w:pPr>
        <w:ind w:left="720" w:hanging="720"/>
        <w:rPr>
          <w:rFonts w:asciiTheme="minorHAnsi" w:hAnsiTheme="minorHAnsi"/>
          <w:b/>
        </w:rPr>
      </w:pPr>
      <w:r w:rsidRPr="001E0159">
        <w:rPr>
          <w:rFonts w:asciiTheme="minorHAnsi" w:hAnsiTheme="minorHAnsi"/>
        </w:rPr>
        <w:tab/>
      </w:r>
      <w:r w:rsidRPr="001E0159">
        <w:rPr>
          <w:rFonts w:asciiTheme="minorHAnsi" w:hAnsiTheme="minorHAnsi"/>
          <w:b/>
        </w:rPr>
        <w:t>Members of the Committee reviewed and provided feedback on the scope of business areas and the proposed number of contracted days for inclusion in the Strategic Audit Plan due to be presented at the Autumn term meeting.</w:t>
      </w:r>
    </w:p>
    <w:p w:rsidR="00014CED" w:rsidRDefault="00014CED">
      <w:pPr>
        <w:rPr>
          <w:rFonts w:asciiTheme="minorHAnsi" w:hAnsiTheme="minorHAnsi"/>
          <w:b/>
        </w:rPr>
      </w:pPr>
    </w:p>
    <w:p w:rsidR="005F41FF" w:rsidRPr="00185AF9" w:rsidRDefault="003D4134">
      <w:pPr>
        <w:rPr>
          <w:rFonts w:asciiTheme="minorHAnsi" w:hAnsiTheme="minorHAnsi"/>
          <w:b/>
        </w:rPr>
      </w:pPr>
      <w:r>
        <w:rPr>
          <w:rFonts w:asciiTheme="minorHAnsi" w:hAnsiTheme="minorHAnsi"/>
          <w:b/>
        </w:rPr>
        <w:t>27/16</w:t>
      </w:r>
      <w:r w:rsidR="00123617" w:rsidRPr="00185AF9">
        <w:rPr>
          <w:rFonts w:asciiTheme="minorHAnsi" w:hAnsiTheme="minorHAnsi"/>
          <w:b/>
        </w:rPr>
        <w:tab/>
        <w:t>Grant</w:t>
      </w:r>
      <w:r w:rsidR="007F225C" w:rsidRPr="00185AF9">
        <w:rPr>
          <w:rFonts w:asciiTheme="minorHAnsi" w:hAnsiTheme="minorHAnsi"/>
          <w:b/>
        </w:rPr>
        <w:t xml:space="preserve"> Thornton – Audit </w:t>
      </w:r>
      <w:r w:rsidR="0096728E" w:rsidRPr="00185AF9">
        <w:rPr>
          <w:rFonts w:asciiTheme="minorHAnsi" w:hAnsiTheme="minorHAnsi"/>
          <w:b/>
        </w:rPr>
        <w:t>Plan for the</w:t>
      </w:r>
      <w:r>
        <w:rPr>
          <w:rFonts w:asciiTheme="minorHAnsi" w:hAnsiTheme="minorHAnsi"/>
          <w:b/>
        </w:rPr>
        <w:t xml:space="preserve"> year ending 31 July 2016</w:t>
      </w:r>
      <w:r w:rsidR="00123617" w:rsidRPr="00185AF9">
        <w:rPr>
          <w:rFonts w:asciiTheme="minorHAnsi" w:hAnsiTheme="minorHAnsi"/>
          <w:b/>
        </w:rPr>
        <w:t xml:space="preserve"> </w:t>
      </w:r>
    </w:p>
    <w:p w:rsidR="005F41FF" w:rsidRPr="00185AF9" w:rsidRDefault="005F41FF">
      <w:pPr>
        <w:rPr>
          <w:rFonts w:asciiTheme="minorHAnsi" w:hAnsiTheme="minorHAnsi"/>
        </w:rPr>
      </w:pPr>
    </w:p>
    <w:p w:rsidR="00613A2F" w:rsidRPr="00185AF9" w:rsidRDefault="00123617" w:rsidP="00726077">
      <w:pPr>
        <w:ind w:left="720" w:hanging="720"/>
        <w:rPr>
          <w:rFonts w:asciiTheme="minorHAnsi" w:hAnsiTheme="minorHAnsi"/>
        </w:rPr>
      </w:pPr>
      <w:r w:rsidRPr="00185AF9">
        <w:rPr>
          <w:rFonts w:asciiTheme="minorHAnsi" w:hAnsiTheme="minorHAnsi"/>
        </w:rPr>
        <w:tab/>
        <w:t xml:space="preserve">Members of the Committee received the Grant </w:t>
      </w:r>
      <w:r w:rsidR="007F225C" w:rsidRPr="00185AF9">
        <w:rPr>
          <w:rFonts w:asciiTheme="minorHAnsi" w:hAnsiTheme="minorHAnsi"/>
        </w:rPr>
        <w:t xml:space="preserve">Thornton Audit </w:t>
      </w:r>
      <w:r w:rsidR="0063265B" w:rsidRPr="00185AF9">
        <w:rPr>
          <w:rFonts w:asciiTheme="minorHAnsi" w:hAnsiTheme="minorHAnsi"/>
        </w:rPr>
        <w:t xml:space="preserve">Plan </w:t>
      </w:r>
      <w:r w:rsidR="006D7B3E">
        <w:rPr>
          <w:rFonts w:asciiTheme="minorHAnsi" w:hAnsiTheme="minorHAnsi"/>
        </w:rPr>
        <w:t>for the year ending 31 July 2016</w:t>
      </w:r>
      <w:r w:rsidR="003D2EEA" w:rsidRPr="00185AF9">
        <w:rPr>
          <w:rFonts w:asciiTheme="minorHAnsi" w:hAnsiTheme="minorHAnsi"/>
        </w:rPr>
        <w:t xml:space="preserve">.  </w:t>
      </w:r>
      <w:r w:rsidR="006D7B3E">
        <w:rPr>
          <w:rFonts w:asciiTheme="minorHAnsi" w:hAnsiTheme="minorHAnsi"/>
        </w:rPr>
        <w:t>Mr Bishop</w:t>
      </w:r>
      <w:r w:rsidR="0063265B" w:rsidRPr="00185AF9">
        <w:rPr>
          <w:rFonts w:asciiTheme="minorHAnsi" w:hAnsiTheme="minorHAnsi"/>
        </w:rPr>
        <w:t xml:space="preserve">, Engagement Leader GT, </w:t>
      </w:r>
      <w:r w:rsidR="006D7B3E">
        <w:rPr>
          <w:rFonts w:asciiTheme="minorHAnsi" w:hAnsiTheme="minorHAnsi"/>
        </w:rPr>
        <w:t xml:space="preserve">stated that the audit plan was not significantly different to the previous year and he drew </w:t>
      </w:r>
      <w:r w:rsidR="00613A2F" w:rsidRPr="00185AF9">
        <w:rPr>
          <w:rFonts w:asciiTheme="minorHAnsi" w:hAnsiTheme="minorHAnsi"/>
        </w:rPr>
        <w:t xml:space="preserve">members’ attention </w:t>
      </w:r>
      <w:r w:rsidR="006D7B3E">
        <w:rPr>
          <w:rFonts w:asciiTheme="minorHAnsi" w:hAnsiTheme="minorHAnsi"/>
        </w:rPr>
        <w:t xml:space="preserve">to </w:t>
      </w:r>
      <w:r w:rsidR="00613A2F" w:rsidRPr="00185AF9">
        <w:rPr>
          <w:rFonts w:asciiTheme="minorHAnsi" w:hAnsiTheme="minorHAnsi"/>
        </w:rPr>
        <w:t>GT’s understanding of the principal business issues related to the College as follows:</w:t>
      </w:r>
    </w:p>
    <w:p w:rsidR="00613A2F" w:rsidRDefault="00613A2F" w:rsidP="00726077">
      <w:pPr>
        <w:ind w:left="720" w:hanging="720"/>
        <w:rPr>
          <w:rFonts w:asciiTheme="minorHAnsi" w:hAnsiTheme="minorHAnsi"/>
        </w:rPr>
      </w:pPr>
    </w:p>
    <w:p w:rsidR="001418D1" w:rsidRPr="001418D1" w:rsidRDefault="001418D1" w:rsidP="00726077">
      <w:pPr>
        <w:ind w:left="720" w:hanging="720"/>
        <w:rPr>
          <w:rFonts w:asciiTheme="minorHAnsi" w:hAnsiTheme="minorHAnsi"/>
          <w:b/>
        </w:rPr>
      </w:pPr>
      <w:r>
        <w:rPr>
          <w:rFonts w:asciiTheme="minorHAnsi" w:hAnsiTheme="minorHAnsi"/>
        </w:rPr>
        <w:tab/>
      </w:r>
      <w:r>
        <w:rPr>
          <w:rFonts w:asciiTheme="minorHAnsi" w:hAnsiTheme="minorHAnsi"/>
          <w:b/>
        </w:rPr>
        <w:t>Financial Position:</w:t>
      </w:r>
    </w:p>
    <w:p w:rsidR="001418D1" w:rsidRDefault="00613A2F" w:rsidP="00613A2F">
      <w:pPr>
        <w:pStyle w:val="ListParagraph"/>
        <w:numPr>
          <w:ilvl w:val="0"/>
          <w:numId w:val="32"/>
        </w:numPr>
        <w:rPr>
          <w:rFonts w:asciiTheme="minorHAnsi" w:hAnsiTheme="minorHAnsi" w:cs="Arial"/>
        </w:rPr>
      </w:pPr>
      <w:r w:rsidRPr="00185AF9">
        <w:rPr>
          <w:rFonts w:asciiTheme="minorHAnsi" w:hAnsiTheme="minorHAnsi" w:cs="Arial"/>
        </w:rPr>
        <w:t xml:space="preserve">The College was on target to deliver a surplus in the current year and </w:t>
      </w:r>
      <w:r w:rsidR="001418D1">
        <w:rPr>
          <w:rFonts w:asciiTheme="minorHAnsi" w:hAnsiTheme="minorHAnsi" w:cs="Arial"/>
        </w:rPr>
        <w:t xml:space="preserve">financial </w:t>
      </w:r>
      <w:r w:rsidRPr="00185AF9">
        <w:rPr>
          <w:rFonts w:asciiTheme="minorHAnsi" w:hAnsiTheme="minorHAnsi" w:cs="Arial"/>
        </w:rPr>
        <w:t xml:space="preserve">forecast results </w:t>
      </w:r>
      <w:r w:rsidR="001418D1">
        <w:rPr>
          <w:rFonts w:asciiTheme="minorHAnsi" w:hAnsiTheme="minorHAnsi" w:cs="Arial"/>
        </w:rPr>
        <w:t>were noted as being slightly behind budget figures;</w:t>
      </w:r>
    </w:p>
    <w:p w:rsidR="001418D1" w:rsidRDefault="001418D1" w:rsidP="00613A2F">
      <w:pPr>
        <w:pStyle w:val="ListParagraph"/>
        <w:numPr>
          <w:ilvl w:val="0"/>
          <w:numId w:val="32"/>
        </w:numPr>
        <w:rPr>
          <w:rFonts w:asciiTheme="minorHAnsi" w:hAnsiTheme="minorHAnsi" w:cs="Arial"/>
        </w:rPr>
      </w:pPr>
      <w:r>
        <w:rPr>
          <w:rFonts w:asciiTheme="minorHAnsi" w:hAnsiTheme="minorHAnsi" w:cs="Arial"/>
        </w:rPr>
        <w:t>Total income was expected to be £375k behind budget mainly due to lower than expected SFA funding for 16-18 year old apprentices.  Members noted that this had been off-set by significant savings compared to budget for subcontractor costs, other operating costs and depreciation charge;</w:t>
      </w:r>
    </w:p>
    <w:p w:rsidR="001418D1" w:rsidRDefault="001418D1" w:rsidP="00613A2F">
      <w:pPr>
        <w:pStyle w:val="ListParagraph"/>
        <w:numPr>
          <w:ilvl w:val="0"/>
          <w:numId w:val="32"/>
        </w:numPr>
        <w:rPr>
          <w:rFonts w:asciiTheme="minorHAnsi" w:hAnsiTheme="minorHAnsi" w:cs="Arial"/>
        </w:rPr>
      </w:pPr>
      <w:r>
        <w:rPr>
          <w:rFonts w:asciiTheme="minorHAnsi" w:hAnsiTheme="minorHAnsi" w:cs="Arial"/>
        </w:rPr>
        <w:t>The projected cash position at the year-end was £1.9m.</w:t>
      </w:r>
    </w:p>
    <w:p w:rsidR="001418D1" w:rsidRDefault="001418D1" w:rsidP="001418D1">
      <w:pPr>
        <w:ind w:left="720"/>
        <w:rPr>
          <w:rFonts w:asciiTheme="minorHAnsi" w:hAnsiTheme="minorHAnsi"/>
        </w:rPr>
      </w:pPr>
      <w:proofErr w:type="spellStart"/>
      <w:r>
        <w:rPr>
          <w:rFonts w:asciiTheme="minorHAnsi" w:hAnsiTheme="minorHAnsi"/>
          <w:b/>
        </w:rPr>
        <w:t>Bishopsfield</w:t>
      </w:r>
      <w:proofErr w:type="spellEnd"/>
      <w:r>
        <w:rPr>
          <w:rFonts w:asciiTheme="minorHAnsi" w:hAnsiTheme="minorHAnsi"/>
          <w:b/>
        </w:rPr>
        <w:t xml:space="preserve"> Road Campus (BRC):</w:t>
      </w:r>
    </w:p>
    <w:p w:rsidR="001418D1" w:rsidRDefault="001418D1" w:rsidP="001418D1">
      <w:pPr>
        <w:pStyle w:val="ListParagraph"/>
        <w:numPr>
          <w:ilvl w:val="0"/>
          <w:numId w:val="39"/>
        </w:numPr>
        <w:rPr>
          <w:rFonts w:asciiTheme="minorHAnsi" w:hAnsiTheme="minorHAnsi"/>
        </w:rPr>
      </w:pPr>
      <w:r>
        <w:rPr>
          <w:rFonts w:asciiTheme="minorHAnsi" w:hAnsiTheme="minorHAnsi"/>
        </w:rPr>
        <w:t>The BRC had opened in September 2015 as planned;</w:t>
      </w:r>
    </w:p>
    <w:p w:rsidR="001418D1" w:rsidRDefault="001418D1" w:rsidP="001418D1">
      <w:pPr>
        <w:pStyle w:val="ListParagraph"/>
        <w:numPr>
          <w:ilvl w:val="0"/>
          <w:numId w:val="39"/>
        </w:numPr>
        <w:rPr>
          <w:rFonts w:asciiTheme="minorHAnsi" w:hAnsiTheme="minorHAnsi"/>
        </w:rPr>
      </w:pPr>
      <w:r>
        <w:rPr>
          <w:rFonts w:asciiTheme="minorHAnsi" w:hAnsiTheme="minorHAnsi"/>
        </w:rPr>
        <w:t>The majority of the assets under construction at 31</w:t>
      </w:r>
      <w:r w:rsidRPr="001418D1">
        <w:rPr>
          <w:rFonts w:asciiTheme="minorHAnsi" w:hAnsiTheme="minorHAnsi"/>
          <w:vertAlign w:val="superscript"/>
        </w:rPr>
        <w:t>st</w:t>
      </w:r>
      <w:r>
        <w:rPr>
          <w:rFonts w:asciiTheme="minorHAnsi" w:hAnsiTheme="minorHAnsi"/>
        </w:rPr>
        <w:t xml:space="preserve"> July 2015 had been transferred to fixed assets;</w:t>
      </w:r>
    </w:p>
    <w:p w:rsidR="001418D1" w:rsidRDefault="001418D1" w:rsidP="001418D1">
      <w:pPr>
        <w:pStyle w:val="ListParagraph"/>
        <w:numPr>
          <w:ilvl w:val="0"/>
          <w:numId w:val="39"/>
        </w:numPr>
        <w:rPr>
          <w:rFonts w:asciiTheme="minorHAnsi" w:hAnsiTheme="minorHAnsi"/>
        </w:rPr>
      </w:pPr>
      <w:r>
        <w:rPr>
          <w:rFonts w:asciiTheme="minorHAnsi" w:hAnsiTheme="minorHAnsi"/>
        </w:rPr>
        <w:t>As at 30</w:t>
      </w:r>
      <w:r w:rsidRPr="001418D1">
        <w:rPr>
          <w:rFonts w:asciiTheme="minorHAnsi" w:hAnsiTheme="minorHAnsi"/>
          <w:vertAlign w:val="superscript"/>
        </w:rPr>
        <w:t>th</w:t>
      </w:r>
      <w:r>
        <w:rPr>
          <w:rFonts w:asciiTheme="minorHAnsi" w:hAnsiTheme="minorHAnsi"/>
        </w:rPr>
        <w:t xml:space="preserve"> April 2016 there was a remaining balance of £1.3m in assets in the course of constructions;</w:t>
      </w:r>
    </w:p>
    <w:p w:rsidR="001418D1" w:rsidRDefault="001418D1" w:rsidP="001418D1">
      <w:pPr>
        <w:pStyle w:val="ListParagraph"/>
        <w:numPr>
          <w:ilvl w:val="0"/>
          <w:numId w:val="39"/>
        </w:numPr>
        <w:rPr>
          <w:rFonts w:asciiTheme="minorHAnsi" w:hAnsiTheme="minorHAnsi"/>
        </w:rPr>
      </w:pPr>
      <w:r>
        <w:rPr>
          <w:rFonts w:asciiTheme="minorHAnsi" w:hAnsiTheme="minorHAnsi"/>
        </w:rPr>
        <w:t>The release of the deferred capital grants and depreciation charge for the buildings commenced from September 2015;</w:t>
      </w:r>
    </w:p>
    <w:p w:rsidR="001418D1" w:rsidRDefault="001418D1" w:rsidP="001418D1">
      <w:pPr>
        <w:pStyle w:val="ListParagraph"/>
        <w:numPr>
          <w:ilvl w:val="0"/>
          <w:numId w:val="39"/>
        </w:numPr>
        <w:rPr>
          <w:rFonts w:asciiTheme="minorHAnsi" w:hAnsiTheme="minorHAnsi"/>
        </w:rPr>
      </w:pPr>
      <w:r>
        <w:rPr>
          <w:rFonts w:asciiTheme="minorHAnsi" w:hAnsiTheme="minorHAnsi"/>
        </w:rPr>
        <w:t>The demolition of the buildings on the old site and planned handover of vacant land to Bloor Homes would be completed by 31</w:t>
      </w:r>
      <w:r w:rsidRPr="001418D1">
        <w:rPr>
          <w:rFonts w:asciiTheme="minorHAnsi" w:hAnsiTheme="minorHAnsi"/>
          <w:vertAlign w:val="superscript"/>
        </w:rPr>
        <w:t>st</w:t>
      </w:r>
      <w:r>
        <w:rPr>
          <w:rFonts w:asciiTheme="minorHAnsi" w:hAnsiTheme="minorHAnsi"/>
        </w:rPr>
        <w:t xml:space="preserve"> July 2016 as planned;</w:t>
      </w:r>
    </w:p>
    <w:p w:rsidR="00C62FB4" w:rsidRDefault="001418D1" w:rsidP="00C62FB4">
      <w:pPr>
        <w:pStyle w:val="ListParagraph"/>
        <w:numPr>
          <w:ilvl w:val="0"/>
          <w:numId w:val="39"/>
        </w:numPr>
        <w:rPr>
          <w:rFonts w:asciiTheme="minorHAnsi" w:hAnsiTheme="minorHAnsi"/>
        </w:rPr>
      </w:pPr>
      <w:r>
        <w:rPr>
          <w:rFonts w:asciiTheme="minorHAnsi" w:hAnsiTheme="minorHAnsi"/>
        </w:rPr>
        <w:t>The total debtor of £8.6m would be received in instalments with £1m and £3m received in April and May respectively and the final payment of £4.6m due to be paid in July 2016.</w:t>
      </w:r>
    </w:p>
    <w:p w:rsidR="00C62FB4" w:rsidRDefault="00C62FB4" w:rsidP="00C62FB4">
      <w:pPr>
        <w:ind w:left="720"/>
        <w:rPr>
          <w:rFonts w:asciiTheme="minorHAnsi" w:hAnsiTheme="minorHAnsi"/>
          <w:b/>
        </w:rPr>
      </w:pPr>
      <w:r>
        <w:rPr>
          <w:rFonts w:asciiTheme="minorHAnsi" w:hAnsiTheme="minorHAnsi"/>
          <w:b/>
        </w:rPr>
        <w:t>Bank Covenants:</w:t>
      </w:r>
    </w:p>
    <w:p w:rsidR="00C62FB4" w:rsidRPr="00C62FB4" w:rsidRDefault="00C62FB4" w:rsidP="00C62FB4">
      <w:pPr>
        <w:pStyle w:val="ListParagraph"/>
        <w:numPr>
          <w:ilvl w:val="0"/>
          <w:numId w:val="40"/>
        </w:numPr>
        <w:rPr>
          <w:rFonts w:asciiTheme="minorHAnsi" w:hAnsiTheme="minorHAnsi"/>
          <w:b/>
        </w:rPr>
      </w:pPr>
      <w:r>
        <w:rPr>
          <w:rFonts w:asciiTheme="minorHAnsi" w:hAnsiTheme="minorHAnsi"/>
        </w:rPr>
        <w:t>The debt service covenant had been breached in April 2016 due to lower than expected surpluses and the repayment of the LEP loan of £575k;</w:t>
      </w:r>
    </w:p>
    <w:p w:rsidR="00C62FB4" w:rsidRPr="00C62FB4" w:rsidRDefault="00C62FB4" w:rsidP="00C62FB4">
      <w:pPr>
        <w:pStyle w:val="ListParagraph"/>
        <w:numPr>
          <w:ilvl w:val="0"/>
          <w:numId w:val="40"/>
        </w:numPr>
        <w:rPr>
          <w:rFonts w:asciiTheme="minorHAnsi" w:hAnsiTheme="minorHAnsi"/>
          <w:b/>
        </w:rPr>
      </w:pPr>
      <w:r>
        <w:rPr>
          <w:rFonts w:asciiTheme="minorHAnsi" w:hAnsiTheme="minorHAnsi"/>
        </w:rPr>
        <w:t>The issue had been discussed with Santander and they had confirmed that they only tested the loan covenant once a year based on Statutory Accounts;</w:t>
      </w:r>
    </w:p>
    <w:p w:rsidR="00C62FB4" w:rsidRPr="00C62FB4" w:rsidRDefault="00C62FB4" w:rsidP="00C62FB4">
      <w:pPr>
        <w:pStyle w:val="ListParagraph"/>
        <w:numPr>
          <w:ilvl w:val="0"/>
          <w:numId w:val="40"/>
        </w:numPr>
        <w:rPr>
          <w:rFonts w:asciiTheme="minorHAnsi" w:hAnsiTheme="minorHAnsi"/>
          <w:b/>
        </w:rPr>
      </w:pPr>
      <w:r>
        <w:rPr>
          <w:rFonts w:asciiTheme="minorHAnsi" w:hAnsiTheme="minorHAnsi"/>
        </w:rPr>
        <w:t>The College had informed Santander of a potential breach of the covenant at year-end 2015/2016 which has been approved by the bank.  It was recommended that management obtained a written confirmation of the waiver from the bank prior to the year-end.  Mrs Baxter confirmed that a letter confirming the covenant issue had now been received.</w:t>
      </w:r>
    </w:p>
    <w:p w:rsidR="00C62FB4" w:rsidRDefault="00C62FB4" w:rsidP="00C62FB4">
      <w:pPr>
        <w:ind w:left="720"/>
        <w:rPr>
          <w:rFonts w:asciiTheme="minorHAnsi" w:hAnsiTheme="minorHAnsi"/>
        </w:rPr>
      </w:pPr>
      <w:r>
        <w:rPr>
          <w:rFonts w:asciiTheme="minorHAnsi" w:hAnsiTheme="minorHAnsi"/>
          <w:b/>
        </w:rPr>
        <w:t>Audit focused on risks:</w:t>
      </w:r>
    </w:p>
    <w:p w:rsidR="00C62FB4" w:rsidRDefault="00C62FB4" w:rsidP="00C62FB4">
      <w:pPr>
        <w:pStyle w:val="ListParagraph"/>
        <w:numPr>
          <w:ilvl w:val="0"/>
          <w:numId w:val="41"/>
        </w:numPr>
        <w:rPr>
          <w:rFonts w:asciiTheme="minorHAnsi" w:hAnsiTheme="minorHAnsi"/>
        </w:rPr>
      </w:pPr>
      <w:r>
        <w:rPr>
          <w:rFonts w:asciiTheme="minorHAnsi" w:hAnsiTheme="minorHAnsi"/>
        </w:rPr>
        <w:t xml:space="preserve">Mr Bishop advised the Committee that the same risk areas were reviewed each year.  He highlighted the risk of FRS102 as it was applicable this year.  He added that, it had been identified as ‘high’ risk due to the fact it was a change in the accounting framework but, overall, it was not </w:t>
      </w:r>
      <w:r>
        <w:rPr>
          <w:rFonts w:asciiTheme="minorHAnsi" w:hAnsiTheme="minorHAnsi"/>
        </w:rPr>
        <w:lastRenderedPageBreak/>
        <w:t>seen as a problem</w:t>
      </w:r>
      <w:r w:rsidR="00A16F14">
        <w:rPr>
          <w:rFonts w:asciiTheme="minorHAnsi" w:hAnsiTheme="minorHAnsi"/>
        </w:rPr>
        <w:t>.  Mrs Baxter advised the Committee that the effect of FRS102 on the College accounts would be quite small.</w:t>
      </w:r>
    </w:p>
    <w:p w:rsidR="0061086F" w:rsidRPr="0061086F" w:rsidRDefault="0061086F" w:rsidP="0061086F">
      <w:pPr>
        <w:ind w:left="720"/>
        <w:rPr>
          <w:rFonts w:asciiTheme="minorHAnsi" w:hAnsiTheme="minorHAnsi"/>
        </w:rPr>
      </w:pPr>
      <w:r>
        <w:rPr>
          <w:rFonts w:asciiTheme="minorHAnsi" w:hAnsiTheme="minorHAnsi"/>
        </w:rPr>
        <w:t>There was a brief discussion about the change in attitude of banks towards the education sector due to the removal of the Government guarantee and the increased liability.</w:t>
      </w:r>
    </w:p>
    <w:p w:rsidR="00C62FB4" w:rsidRPr="00C62FB4" w:rsidRDefault="00C62FB4" w:rsidP="00C62FB4">
      <w:pPr>
        <w:ind w:left="720"/>
        <w:rPr>
          <w:rFonts w:asciiTheme="minorHAnsi" w:hAnsiTheme="minorHAnsi"/>
        </w:rPr>
      </w:pPr>
    </w:p>
    <w:p w:rsidR="005F41FF" w:rsidRPr="0061086F" w:rsidRDefault="00123617" w:rsidP="0061086F">
      <w:pPr>
        <w:ind w:left="720"/>
        <w:rPr>
          <w:rFonts w:asciiTheme="minorHAnsi" w:hAnsiTheme="minorHAnsi"/>
        </w:rPr>
      </w:pPr>
      <w:r w:rsidRPr="00185AF9">
        <w:rPr>
          <w:rFonts w:asciiTheme="minorHAnsi" w:hAnsiTheme="minorHAnsi"/>
          <w:b/>
        </w:rPr>
        <w:t>Members of the Audit Committee reviewed and noted the content</w:t>
      </w:r>
      <w:r w:rsidR="0096728E" w:rsidRPr="00185AF9">
        <w:rPr>
          <w:rFonts w:asciiTheme="minorHAnsi" w:hAnsiTheme="minorHAnsi"/>
          <w:b/>
        </w:rPr>
        <w:t>s of the Audit Plan</w:t>
      </w:r>
      <w:r w:rsidR="00726077" w:rsidRPr="00185AF9">
        <w:rPr>
          <w:rFonts w:asciiTheme="minorHAnsi" w:hAnsiTheme="minorHAnsi"/>
          <w:b/>
        </w:rPr>
        <w:t xml:space="preserve"> </w:t>
      </w:r>
      <w:r w:rsidR="0061086F">
        <w:rPr>
          <w:rFonts w:asciiTheme="minorHAnsi" w:hAnsiTheme="minorHAnsi"/>
          <w:b/>
        </w:rPr>
        <w:t>for the year ending 31 July 2016</w:t>
      </w:r>
      <w:r w:rsidRPr="00185AF9">
        <w:rPr>
          <w:rFonts w:asciiTheme="minorHAnsi" w:hAnsiTheme="minorHAnsi"/>
          <w:b/>
        </w:rPr>
        <w:t>.</w:t>
      </w:r>
    </w:p>
    <w:p w:rsidR="00944515" w:rsidRPr="00185AF9" w:rsidRDefault="00944515" w:rsidP="00675231">
      <w:pPr>
        <w:ind w:left="720" w:hanging="720"/>
        <w:rPr>
          <w:rFonts w:asciiTheme="minorHAnsi" w:hAnsiTheme="minorHAnsi"/>
          <w:b/>
        </w:rPr>
      </w:pPr>
    </w:p>
    <w:p w:rsidR="000502FD" w:rsidRPr="00185AF9" w:rsidRDefault="00944515" w:rsidP="00347E13">
      <w:pPr>
        <w:ind w:left="720" w:hanging="720"/>
        <w:rPr>
          <w:rFonts w:asciiTheme="minorHAnsi" w:hAnsiTheme="minorHAnsi"/>
        </w:rPr>
      </w:pPr>
      <w:r>
        <w:rPr>
          <w:rFonts w:asciiTheme="minorHAnsi" w:hAnsiTheme="minorHAnsi"/>
          <w:b/>
        </w:rPr>
        <w:t>28/16</w:t>
      </w:r>
      <w:r w:rsidR="000502FD" w:rsidRPr="00185AF9">
        <w:rPr>
          <w:rFonts w:asciiTheme="minorHAnsi" w:hAnsiTheme="minorHAnsi"/>
          <w:b/>
        </w:rPr>
        <w:tab/>
        <w:t xml:space="preserve">Annual Review of Whistle Blowing Policy </w:t>
      </w:r>
      <w:r w:rsidR="006D7B3E">
        <w:rPr>
          <w:rFonts w:asciiTheme="minorHAnsi" w:hAnsiTheme="minorHAnsi"/>
          <w:b/>
        </w:rPr>
        <w:t>and Bribery Policy</w:t>
      </w:r>
    </w:p>
    <w:p w:rsidR="000502FD" w:rsidRPr="00185AF9" w:rsidRDefault="000502FD" w:rsidP="00347E13">
      <w:pPr>
        <w:ind w:left="720" w:hanging="720"/>
        <w:rPr>
          <w:rFonts w:asciiTheme="minorHAnsi" w:hAnsiTheme="minorHAnsi"/>
        </w:rPr>
      </w:pPr>
    </w:p>
    <w:p w:rsidR="0024307D" w:rsidRDefault="00BC6FCA" w:rsidP="00A127C7">
      <w:pPr>
        <w:ind w:left="720" w:hanging="720"/>
        <w:rPr>
          <w:rFonts w:asciiTheme="minorHAnsi" w:hAnsiTheme="minorHAnsi"/>
        </w:rPr>
      </w:pPr>
      <w:r w:rsidRPr="00185AF9">
        <w:rPr>
          <w:rFonts w:asciiTheme="minorHAnsi" w:hAnsiTheme="minorHAnsi"/>
        </w:rPr>
        <w:tab/>
        <w:t xml:space="preserve">Members of the Committee received a paper on the Annual Review of </w:t>
      </w:r>
      <w:r w:rsidR="00A127C7" w:rsidRPr="00185AF9">
        <w:rPr>
          <w:rFonts w:asciiTheme="minorHAnsi" w:hAnsiTheme="minorHAnsi"/>
        </w:rPr>
        <w:t>Whistle Blowing Policy</w:t>
      </w:r>
      <w:r w:rsidR="00E16BDF" w:rsidRPr="00185AF9">
        <w:rPr>
          <w:rFonts w:asciiTheme="minorHAnsi" w:hAnsiTheme="minorHAnsi"/>
        </w:rPr>
        <w:t xml:space="preserve"> and Bribery Policy</w:t>
      </w:r>
      <w:r w:rsidRPr="00185AF9">
        <w:rPr>
          <w:rFonts w:asciiTheme="minorHAnsi" w:hAnsiTheme="minorHAnsi"/>
        </w:rPr>
        <w:t xml:space="preserve">.  </w:t>
      </w:r>
      <w:r w:rsidR="006D7B3E">
        <w:rPr>
          <w:rFonts w:asciiTheme="minorHAnsi" w:hAnsiTheme="minorHAnsi"/>
        </w:rPr>
        <w:t xml:space="preserve">Members were reminded that both policies were enshrined within the College’s Financial Regulations and, as a result, were reviewed by the Director of Finance and Funding annually as part of that review process.  Members noted that a thorough review of the Financial Regulations had been completed in the </w:t>
      </w:r>
      <w:proofErr w:type="gramStart"/>
      <w:r w:rsidR="006D7B3E">
        <w:rPr>
          <w:rFonts w:asciiTheme="minorHAnsi" w:hAnsiTheme="minorHAnsi"/>
        </w:rPr>
        <w:t>Autumn</w:t>
      </w:r>
      <w:proofErr w:type="gramEnd"/>
      <w:r w:rsidR="006D7B3E">
        <w:rPr>
          <w:rFonts w:asciiTheme="minorHAnsi" w:hAnsiTheme="minorHAnsi"/>
        </w:rPr>
        <w:t xml:space="preserve"> term 2014 and the updated document had been formally approved by the Board at its meeting on the 10</w:t>
      </w:r>
      <w:r w:rsidR="006D7B3E">
        <w:rPr>
          <w:rFonts w:asciiTheme="minorHAnsi" w:hAnsiTheme="minorHAnsi"/>
          <w:vertAlign w:val="superscript"/>
        </w:rPr>
        <w:t xml:space="preserve">th </w:t>
      </w:r>
      <w:r w:rsidR="006D7B3E">
        <w:rPr>
          <w:rFonts w:asciiTheme="minorHAnsi" w:hAnsiTheme="minorHAnsi"/>
        </w:rPr>
        <w:t>December 2014.  In addition</w:t>
      </w:r>
      <w:proofErr w:type="gramStart"/>
      <w:r w:rsidR="006D7B3E">
        <w:rPr>
          <w:rFonts w:asciiTheme="minorHAnsi" w:hAnsiTheme="minorHAnsi"/>
        </w:rPr>
        <w:t>,  members</w:t>
      </w:r>
      <w:proofErr w:type="gramEnd"/>
      <w:r w:rsidR="006D7B3E">
        <w:rPr>
          <w:rFonts w:asciiTheme="minorHAnsi" w:hAnsiTheme="minorHAnsi"/>
        </w:rPr>
        <w:t xml:space="preserve"> were advised that a further review of these two policies had been completed in February 2016.</w:t>
      </w:r>
    </w:p>
    <w:p w:rsidR="006D7B3E" w:rsidRPr="00185AF9" w:rsidRDefault="006D7B3E" w:rsidP="00A127C7">
      <w:pPr>
        <w:ind w:left="720" w:hanging="720"/>
        <w:rPr>
          <w:rFonts w:asciiTheme="minorHAnsi" w:hAnsiTheme="minorHAnsi"/>
        </w:rPr>
      </w:pPr>
    </w:p>
    <w:p w:rsidR="00E16BDF" w:rsidRDefault="0024307D" w:rsidP="00A127C7">
      <w:pPr>
        <w:ind w:left="720" w:hanging="720"/>
        <w:rPr>
          <w:rFonts w:asciiTheme="minorHAnsi" w:hAnsiTheme="minorHAnsi"/>
          <w:b/>
        </w:rPr>
      </w:pPr>
      <w:r w:rsidRPr="00185AF9">
        <w:rPr>
          <w:rFonts w:asciiTheme="minorHAnsi" w:hAnsiTheme="minorHAnsi"/>
        </w:rPr>
        <w:tab/>
      </w:r>
      <w:r w:rsidRPr="00185AF9">
        <w:rPr>
          <w:rFonts w:asciiTheme="minorHAnsi" w:hAnsiTheme="minorHAnsi"/>
          <w:b/>
        </w:rPr>
        <w:t>Members of the Committee reviewed and noted the contents of the paper</w:t>
      </w:r>
      <w:r w:rsidR="006D7B3E">
        <w:rPr>
          <w:rFonts w:asciiTheme="minorHAnsi" w:hAnsiTheme="minorHAnsi"/>
          <w:b/>
        </w:rPr>
        <w:t>.</w:t>
      </w:r>
    </w:p>
    <w:p w:rsidR="006D7B3E" w:rsidRPr="00185AF9" w:rsidRDefault="006D7B3E" w:rsidP="00A127C7">
      <w:pPr>
        <w:ind w:left="720" w:hanging="720"/>
        <w:rPr>
          <w:rFonts w:asciiTheme="minorHAnsi" w:hAnsiTheme="minorHAnsi"/>
        </w:rPr>
      </w:pPr>
    </w:p>
    <w:p w:rsidR="005F41FF" w:rsidRPr="00185AF9" w:rsidRDefault="00944515" w:rsidP="00EE6A71">
      <w:pPr>
        <w:ind w:left="720" w:hanging="720"/>
        <w:rPr>
          <w:rFonts w:asciiTheme="minorHAnsi" w:hAnsiTheme="minorHAnsi"/>
          <w:b/>
        </w:rPr>
      </w:pPr>
      <w:r>
        <w:rPr>
          <w:rFonts w:asciiTheme="minorHAnsi" w:hAnsiTheme="minorHAnsi"/>
          <w:b/>
        </w:rPr>
        <w:t>29/16</w:t>
      </w:r>
      <w:r w:rsidR="00123617" w:rsidRPr="00185AF9">
        <w:rPr>
          <w:rFonts w:asciiTheme="minorHAnsi" w:hAnsiTheme="minorHAnsi"/>
          <w:b/>
        </w:rPr>
        <w:tab/>
      </w:r>
      <w:r>
        <w:rPr>
          <w:rFonts w:asciiTheme="minorHAnsi" w:hAnsiTheme="minorHAnsi"/>
          <w:b/>
        </w:rPr>
        <w:t xml:space="preserve">Review of the </w:t>
      </w:r>
      <w:r w:rsidR="00123617" w:rsidRPr="00185AF9">
        <w:rPr>
          <w:rFonts w:asciiTheme="minorHAnsi" w:hAnsiTheme="minorHAnsi"/>
          <w:b/>
        </w:rPr>
        <w:t>Operation of the Audit Committee</w:t>
      </w:r>
    </w:p>
    <w:p w:rsidR="005F41FF" w:rsidRPr="00185AF9" w:rsidRDefault="005F41FF">
      <w:pPr>
        <w:ind w:left="720" w:hanging="720"/>
        <w:rPr>
          <w:rFonts w:asciiTheme="minorHAnsi" w:hAnsiTheme="minorHAnsi"/>
        </w:rPr>
      </w:pPr>
    </w:p>
    <w:p w:rsidR="005F41FF" w:rsidRPr="00185AF9" w:rsidRDefault="00675231">
      <w:pPr>
        <w:ind w:left="720" w:hanging="720"/>
        <w:rPr>
          <w:rFonts w:asciiTheme="minorHAnsi" w:hAnsiTheme="minorHAnsi"/>
        </w:rPr>
      </w:pPr>
      <w:r w:rsidRPr="00185AF9">
        <w:rPr>
          <w:rFonts w:asciiTheme="minorHAnsi" w:hAnsiTheme="minorHAnsi"/>
        </w:rPr>
        <w:tab/>
        <w:t>The Committee</w:t>
      </w:r>
      <w:r w:rsidR="00123617" w:rsidRPr="00185AF9">
        <w:rPr>
          <w:rFonts w:asciiTheme="minorHAnsi" w:hAnsiTheme="minorHAnsi"/>
        </w:rPr>
        <w:t xml:space="preserve"> received a paper on the Operation of the Audit Committee for members’ consideration.  </w:t>
      </w:r>
      <w:r w:rsidR="00E767DC" w:rsidRPr="00185AF9">
        <w:rPr>
          <w:rFonts w:asciiTheme="minorHAnsi" w:hAnsiTheme="minorHAnsi"/>
        </w:rPr>
        <w:t>Members had previously agreed to review</w:t>
      </w:r>
      <w:r w:rsidR="00123617" w:rsidRPr="00185AF9">
        <w:rPr>
          <w:rFonts w:asciiTheme="minorHAnsi" w:hAnsiTheme="minorHAnsi"/>
        </w:rPr>
        <w:t xml:space="preserve"> these arrangements </w:t>
      </w:r>
      <w:r w:rsidR="00E767DC" w:rsidRPr="00185AF9">
        <w:rPr>
          <w:rFonts w:asciiTheme="minorHAnsi" w:hAnsiTheme="minorHAnsi"/>
        </w:rPr>
        <w:t xml:space="preserve">on an annual basis and had acknowledged </w:t>
      </w:r>
      <w:r w:rsidR="00123617" w:rsidRPr="00185AF9">
        <w:rPr>
          <w:rFonts w:asciiTheme="minorHAnsi" w:hAnsiTheme="minorHAnsi"/>
        </w:rPr>
        <w:t xml:space="preserve">that it was seen as ‘good practice’ to meet privately with the </w:t>
      </w:r>
      <w:r w:rsidR="00E767DC" w:rsidRPr="00185AF9">
        <w:rPr>
          <w:rFonts w:asciiTheme="minorHAnsi" w:hAnsiTheme="minorHAnsi"/>
        </w:rPr>
        <w:t xml:space="preserve">External </w:t>
      </w:r>
      <w:r w:rsidR="00123617" w:rsidRPr="00185AF9">
        <w:rPr>
          <w:rFonts w:asciiTheme="minorHAnsi" w:hAnsiTheme="minorHAnsi"/>
        </w:rPr>
        <w:t xml:space="preserve">Auditors when considering the Statutory Accounts at the autumn term meeting each year.  In addition, the Committee </w:t>
      </w:r>
      <w:r w:rsidR="00E767DC" w:rsidRPr="00185AF9">
        <w:rPr>
          <w:rFonts w:asciiTheme="minorHAnsi" w:hAnsiTheme="minorHAnsi"/>
        </w:rPr>
        <w:t xml:space="preserve">had previously </w:t>
      </w:r>
      <w:r w:rsidR="00123617" w:rsidRPr="00185AF9">
        <w:rPr>
          <w:rFonts w:asciiTheme="minorHAnsi" w:hAnsiTheme="minorHAnsi"/>
        </w:rPr>
        <w:t xml:space="preserve">agreed to reserve the right to meet privately with the </w:t>
      </w:r>
      <w:r w:rsidR="00E767DC" w:rsidRPr="00185AF9">
        <w:rPr>
          <w:rFonts w:asciiTheme="minorHAnsi" w:hAnsiTheme="minorHAnsi"/>
        </w:rPr>
        <w:t xml:space="preserve">Internal </w:t>
      </w:r>
      <w:r w:rsidR="00123617" w:rsidRPr="00185AF9">
        <w:rPr>
          <w:rFonts w:asciiTheme="minorHAnsi" w:hAnsiTheme="minorHAnsi"/>
        </w:rPr>
        <w:t>Auditors at the spring and summer term meetings if required.</w:t>
      </w:r>
    </w:p>
    <w:p w:rsidR="005F41FF" w:rsidRPr="00185AF9" w:rsidRDefault="005F41FF">
      <w:pPr>
        <w:ind w:left="720" w:hanging="720"/>
        <w:rPr>
          <w:rFonts w:asciiTheme="minorHAnsi" w:hAnsiTheme="minorHAnsi"/>
        </w:rPr>
      </w:pPr>
    </w:p>
    <w:p w:rsidR="005F41FF" w:rsidRPr="00185AF9" w:rsidRDefault="00123617">
      <w:pPr>
        <w:ind w:left="720" w:hanging="720"/>
        <w:rPr>
          <w:rFonts w:asciiTheme="minorHAnsi" w:hAnsiTheme="minorHAnsi"/>
          <w:b/>
        </w:rPr>
      </w:pPr>
      <w:r w:rsidRPr="00185AF9">
        <w:rPr>
          <w:rFonts w:asciiTheme="minorHAnsi" w:hAnsiTheme="minorHAnsi"/>
        </w:rPr>
        <w:tab/>
      </w:r>
      <w:r w:rsidRPr="00185AF9">
        <w:rPr>
          <w:rFonts w:asciiTheme="minorHAnsi" w:hAnsiTheme="minorHAnsi"/>
          <w:b/>
        </w:rPr>
        <w:t>Members considered the contents of the paper and agreed to continue with the existing operating arrangements for the</w:t>
      </w:r>
      <w:r w:rsidR="00E767DC" w:rsidRPr="00185AF9">
        <w:rPr>
          <w:rFonts w:asciiTheme="minorHAnsi" w:hAnsiTheme="minorHAnsi"/>
          <w:b/>
        </w:rPr>
        <w:t xml:space="preserve"> Committee </w:t>
      </w:r>
      <w:r w:rsidRPr="00185AF9">
        <w:rPr>
          <w:rFonts w:asciiTheme="minorHAnsi" w:hAnsiTheme="minorHAnsi"/>
          <w:b/>
        </w:rPr>
        <w:t xml:space="preserve">as outlined above. </w:t>
      </w:r>
    </w:p>
    <w:p w:rsidR="005F41FF" w:rsidRPr="00185AF9" w:rsidRDefault="005F41FF">
      <w:pPr>
        <w:ind w:left="720" w:hanging="720"/>
        <w:rPr>
          <w:rFonts w:asciiTheme="minorHAnsi" w:hAnsiTheme="minorHAnsi"/>
          <w:b/>
        </w:rPr>
      </w:pPr>
    </w:p>
    <w:p w:rsidR="005F41FF" w:rsidRPr="00185AF9" w:rsidRDefault="00944515">
      <w:pPr>
        <w:ind w:left="720" w:hanging="720"/>
        <w:rPr>
          <w:rFonts w:asciiTheme="minorHAnsi" w:hAnsiTheme="minorHAnsi"/>
          <w:b/>
        </w:rPr>
      </w:pPr>
      <w:r>
        <w:rPr>
          <w:rFonts w:asciiTheme="minorHAnsi" w:hAnsiTheme="minorHAnsi"/>
          <w:b/>
        </w:rPr>
        <w:t>30/16</w:t>
      </w:r>
      <w:r w:rsidR="00123617" w:rsidRPr="00185AF9">
        <w:rPr>
          <w:rFonts w:asciiTheme="minorHAnsi" w:hAnsiTheme="minorHAnsi"/>
          <w:b/>
        </w:rPr>
        <w:tab/>
        <w:t>Review of Internal Audit Recommendations</w:t>
      </w:r>
    </w:p>
    <w:p w:rsidR="005F41FF" w:rsidRPr="00185AF9" w:rsidRDefault="005F41FF">
      <w:pPr>
        <w:ind w:left="720" w:hanging="720"/>
        <w:rPr>
          <w:rFonts w:asciiTheme="minorHAnsi" w:hAnsiTheme="minorHAnsi"/>
        </w:rPr>
      </w:pPr>
    </w:p>
    <w:p w:rsidR="00E767DC" w:rsidRPr="00185AF9" w:rsidRDefault="00123617" w:rsidP="00EE6A71">
      <w:pPr>
        <w:ind w:left="720" w:hanging="720"/>
        <w:rPr>
          <w:rFonts w:asciiTheme="minorHAnsi" w:hAnsiTheme="minorHAnsi"/>
        </w:rPr>
      </w:pPr>
      <w:r w:rsidRPr="00185AF9">
        <w:rPr>
          <w:rFonts w:asciiTheme="minorHAnsi" w:hAnsiTheme="minorHAnsi"/>
        </w:rPr>
        <w:tab/>
        <w:t xml:space="preserve">Members of the Committee received the Internal Audit recommendations as part of the ‘tracking’ system which had been established to monitor progress.  </w:t>
      </w:r>
    </w:p>
    <w:p w:rsidR="00E767DC" w:rsidRPr="00185AF9" w:rsidRDefault="00E767DC" w:rsidP="00EE6A71">
      <w:pPr>
        <w:ind w:left="720" w:hanging="720"/>
        <w:rPr>
          <w:rFonts w:asciiTheme="minorHAnsi" w:hAnsiTheme="minorHAnsi"/>
        </w:rPr>
      </w:pPr>
    </w:p>
    <w:p w:rsidR="0094038C" w:rsidRDefault="00E767DC" w:rsidP="00EE6A71">
      <w:pPr>
        <w:ind w:left="720" w:hanging="720"/>
        <w:rPr>
          <w:rFonts w:asciiTheme="minorHAnsi" w:hAnsiTheme="minorHAnsi"/>
        </w:rPr>
      </w:pPr>
      <w:r w:rsidRPr="00185AF9">
        <w:rPr>
          <w:rFonts w:asciiTheme="minorHAnsi" w:hAnsiTheme="minorHAnsi"/>
        </w:rPr>
        <w:tab/>
      </w:r>
      <w:r w:rsidR="00423607">
        <w:rPr>
          <w:rFonts w:asciiTheme="minorHAnsi" w:hAnsiTheme="minorHAnsi"/>
        </w:rPr>
        <w:t>Mrs Baxter, Director of Finance and Funding, spoke to the paper and reminded members that there were a significant number of recommendations currently being tracked due to the review of the Business Continuity Plan. She reminded members that, once the recommendation had been implemented it would come off the tracking document.</w:t>
      </w:r>
    </w:p>
    <w:p w:rsidR="00423607" w:rsidRDefault="00423607" w:rsidP="00EE6A71">
      <w:pPr>
        <w:ind w:left="720" w:hanging="720"/>
        <w:rPr>
          <w:rFonts w:asciiTheme="minorHAnsi" w:hAnsiTheme="minorHAnsi"/>
        </w:rPr>
      </w:pPr>
    </w:p>
    <w:p w:rsidR="00423607" w:rsidRDefault="00423607" w:rsidP="00EE6A71">
      <w:pPr>
        <w:ind w:left="720" w:hanging="720"/>
        <w:rPr>
          <w:rFonts w:asciiTheme="minorHAnsi" w:hAnsiTheme="minorHAnsi"/>
        </w:rPr>
      </w:pPr>
      <w:r>
        <w:rPr>
          <w:rFonts w:asciiTheme="minorHAnsi" w:hAnsiTheme="minorHAnsi"/>
        </w:rPr>
        <w:tab/>
        <w:t>Clarification was sought on the inclusion of the subcontracting recommendations and Mrs Baxter agreed to explore this.</w:t>
      </w:r>
      <w:r w:rsidR="006D7B3E">
        <w:rPr>
          <w:rFonts w:asciiTheme="minorHAnsi" w:hAnsiTheme="minorHAnsi"/>
        </w:rPr>
        <w:t xml:space="preserve">  In addition, it was agreed to add the rating of the recommendation.</w:t>
      </w:r>
    </w:p>
    <w:p w:rsidR="00423607" w:rsidRPr="00185AF9" w:rsidRDefault="00423607" w:rsidP="00EE6A71">
      <w:pPr>
        <w:ind w:left="720" w:hanging="720"/>
        <w:rPr>
          <w:rFonts w:asciiTheme="minorHAnsi" w:hAnsiTheme="minorHAnsi"/>
        </w:rPr>
      </w:pPr>
    </w:p>
    <w:p w:rsidR="005F41FF" w:rsidRPr="00185AF9" w:rsidRDefault="00EE6A71">
      <w:pPr>
        <w:ind w:left="720" w:hanging="720"/>
        <w:rPr>
          <w:rFonts w:asciiTheme="minorHAnsi" w:hAnsiTheme="minorHAnsi"/>
          <w:b/>
        </w:rPr>
      </w:pPr>
      <w:r w:rsidRPr="00185AF9">
        <w:rPr>
          <w:rFonts w:asciiTheme="minorHAnsi" w:hAnsiTheme="minorHAnsi"/>
        </w:rPr>
        <w:tab/>
      </w:r>
      <w:r w:rsidR="00123617" w:rsidRPr="00185AF9">
        <w:rPr>
          <w:rFonts w:asciiTheme="minorHAnsi" w:hAnsiTheme="minorHAnsi"/>
          <w:b/>
        </w:rPr>
        <w:t>Members of the Committee rev</w:t>
      </w:r>
      <w:r w:rsidR="0094038C" w:rsidRPr="00185AF9">
        <w:rPr>
          <w:rFonts w:asciiTheme="minorHAnsi" w:hAnsiTheme="minorHAnsi"/>
          <w:b/>
        </w:rPr>
        <w:t>iewed</w:t>
      </w:r>
      <w:r w:rsidR="002749A9" w:rsidRPr="00185AF9">
        <w:rPr>
          <w:rFonts w:asciiTheme="minorHAnsi" w:hAnsiTheme="minorHAnsi"/>
          <w:b/>
        </w:rPr>
        <w:t xml:space="preserve"> and noted</w:t>
      </w:r>
      <w:r w:rsidR="0094038C" w:rsidRPr="00185AF9">
        <w:rPr>
          <w:rFonts w:asciiTheme="minorHAnsi" w:hAnsiTheme="minorHAnsi"/>
          <w:b/>
        </w:rPr>
        <w:t xml:space="preserve"> the contents of the paper.</w:t>
      </w:r>
    </w:p>
    <w:p w:rsidR="0094038C" w:rsidRPr="00185AF9" w:rsidRDefault="0094038C">
      <w:pPr>
        <w:ind w:left="720" w:hanging="720"/>
        <w:rPr>
          <w:rFonts w:asciiTheme="minorHAnsi" w:hAnsiTheme="minorHAnsi"/>
          <w:b/>
        </w:rPr>
      </w:pPr>
    </w:p>
    <w:p w:rsidR="005F41FF" w:rsidRPr="00185AF9" w:rsidRDefault="00944515">
      <w:pPr>
        <w:ind w:left="720" w:hanging="720"/>
        <w:rPr>
          <w:rFonts w:asciiTheme="minorHAnsi" w:hAnsiTheme="minorHAnsi"/>
          <w:b/>
        </w:rPr>
      </w:pPr>
      <w:r>
        <w:rPr>
          <w:rFonts w:asciiTheme="minorHAnsi" w:hAnsiTheme="minorHAnsi"/>
          <w:b/>
        </w:rPr>
        <w:t>31/16</w:t>
      </w:r>
      <w:r w:rsidR="00123617" w:rsidRPr="00185AF9">
        <w:rPr>
          <w:rFonts w:asciiTheme="minorHAnsi" w:hAnsiTheme="minorHAnsi"/>
          <w:b/>
        </w:rPr>
        <w:tab/>
        <w:t>Annual Review of Performance for Co</w:t>
      </w:r>
      <w:r>
        <w:rPr>
          <w:rFonts w:asciiTheme="minorHAnsi" w:hAnsiTheme="minorHAnsi"/>
          <w:b/>
        </w:rPr>
        <w:t>mmittees of the Corporation 2015/2016</w:t>
      </w:r>
      <w:r w:rsidR="00123617" w:rsidRPr="00185AF9">
        <w:rPr>
          <w:rFonts w:asciiTheme="minorHAnsi" w:hAnsiTheme="minorHAnsi"/>
          <w:b/>
        </w:rPr>
        <w:t xml:space="preserve"> </w:t>
      </w:r>
    </w:p>
    <w:p w:rsidR="005F41FF" w:rsidRPr="00185AF9" w:rsidRDefault="005F41FF">
      <w:pPr>
        <w:ind w:left="720" w:hanging="720"/>
        <w:rPr>
          <w:rFonts w:asciiTheme="minorHAnsi" w:hAnsiTheme="minorHAnsi"/>
        </w:rPr>
      </w:pPr>
    </w:p>
    <w:p w:rsidR="005F41FF" w:rsidRPr="00185AF9" w:rsidRDefault="00123617">
      <w:pPr>
        <w:ind w:left="720" w:hanging="720"/>
        <w:rPr>
          <w:rFonts w:asciiTheme="minorHAnsi" w:hAnsiTheme="minorHAnsi"/>
        </w:rPr>
      </w:pPr>
      <w:r w:rsidRPr="00185AF9">
        <w:rPr>
          <w:rFonts w:asciiTheme="minorHAnsi" w:hAnsiTheme="minorHAnsi"/>
        </w:rPr>
        <w:tab/>
        <w:t xml:space="preserve">Members of the Committee received a paper on Annual Review of Performance for Committees of the Corporation.  Members were reminded that formal annual targets for committees of the Corporation </w:t>
      </w:r>
      <w:r w:rsidRPr="00185AF9">
        <w:rPr>
          <w:rFonts w:asciiTheme="minorHAnsi" w:hAnsiTheme="minorHAnsi"/>
        </w:rPr>
        <w:lastRenderedPageBreak/>
        <w:t>h</w:t>
      </w:r>
      <w:r w:rsidR="003C4B98" w:rsidRPr="00185AF9">
        <w:rPr>
          <w:rFonts w:asciiTheme="minorHAnsi" w:hAnsiTheme="minorHAnsi"/>
        </w:rPr>
        <w:t xml:space="preserve">ad been established in 2006.  </w:t>
      </w:r>
      <w:r w:rsidRPr="00185AF9">
        <w:rPr>
          <w:rFonts w:asciiTheme="minorHAnsi" w:hAnsiTheme="minorHAnsi"/>
        </w:rPr>
        <w:t>Members reviewed the performance indicators and evidence sources outlined in the paper and considered the performance of the</w:t>
      </w:r>
      <w:r w:rsidR="004E6638">
        <w:rPr>
          <w:rFonts w:asciiTheme="minorHAnsi" w:hAnsiTheme="minorHAnsi"/>
        </w:rPr>
        <w:t xml:space="preserve"> Audit Committee during the 2015/2016</w:t>
      </w:r>
      <w:r w:rsidRPr="00185AF9">
        <w:rPr>
          <w:rFonts w:asciiTheme="minorHAnsi" w:hAnsiTheme="minorHAnsi"/>
        </w:rPr>
        <w:t xml:space="preserve"> year.  </w:t>
      </w:r>
    </w:p>
    <w:p w:rsidR="005F41FF" w:rsidRPr="00185AF9" w:rsidRDefault="005F41FF">
      <w:pPr>
        <w:ind w:left="720" w:hanging="720"/>
        <w:rPr>
          <w:rFonts w:asciiTheme="minorHAnsi" w:hAnsiTheme="minorHAnsi"/>
        </w:rPr>
      </w:pPr>
    </w:p>
    <w:p w:rsidR="005F41FF" w:rsidRPr="00185AF9" w:rsidRDefault="00123617">
      <w:pPr>
        <w:ind w:left="720" w:hanging="720"/>
        <w:rPr>
          <w:rFonts w:asciiTheme="minorHAnsi" w:hAnsiTheme="minorHAnsi"/>
        </w:rPr>
      </w:pPr>
      <w:r w:rsidRPr="00185AF9">
        <w:rPr>
          <w:rFonts w:asciiTheme="minorHAnsi" w:hAnsiTheme="minorHAnsi"/>
        </w:rPr>
        <w:tab/>
        <w:t xml:space="preserve">In addition, members had developed </w:t>
      </w:r>
      <w:r w:rsidR="00FA40DA" w:rsidRPr="00185AF9">
        <w:rPr>
          <w:rFonts w:asciiTheme="minorHAnsi" w:hAnsiTheme="minorHAnsi"/>
        </w:rPr>
        <w:t>a specific Audit Committee self-</w:t>
      </w:r>
      <w:r w:rsidRPr="00185AF9">
        <w:rPr>
          <w:rFonts w:asciiTheme="minorHAnsi" w:hAnsiTheme="minorHAnsi"/>
        </w:rPr>
        <w:t xml:space="preserve">assessment and evaluation checklist which had been adapted </w:t>
      </w:r>
      <w:r w:rsidR="00EE6A71" w:rsidRPr="00185AF9">
        <w:rPr>
          <w:rFonts w:asciiTheme="minorHAnsi" w:hAnsiTheme="minorHAnsi"/>
        </w:rPr>
        <w:t xml:space="preserve">and </w:t>
      </w:r>
      <w:r w:rsidRPr="00185AF9">
        <w:rPr>
          <w:rFonts w:asciiTheme="minorHAnsi" w:hAnsiTheme="minorHAnsi"/>
        </w:rPr>
        <w:t>which was due to</w:t>
      </w:r>
      <w:r w:rsidR="003C4B98" w:rsidRPr="00185AF9">
        <w:rPr>
          <w:rFonts w:asciiTheme="minorHAnsi" w:hAnsiTheme="minorHAnsi"/>
        </w:rPr>
        <w:t xml:space="preserve"> </w:t>
      </w:r>
      <w:r w:rsidR="0094038C" w:rsidRPr="00185AF9">
        <w:rPr>
          <w:rFonts w:asciiTheme="minorHAnsi" w:hAnsiTheme="minorHAnsi"/>
        </w:rPr>
        <w:t>be reviewed under agenda item 10</w:t>
      </w:r>
      <w:r w:rsidR="00EE6A71" w:rsidRPr="00185AF9">
        <w:rPr>
          <w:rFonts w:asciiTheme="minorHAnsi" w:hAnsiTheme="minorHAnsi"/>
        </w:rPr>
        <w:t>(</w:t>
      </w:r>
      <w:r w:rsidRPr="00185AF9">
        <w:rPr>
          <w:rFonts w:asciiTheme="minorHAnsi" w:hAnsiTheme="minorHAnsi"/>
        </w:rPr>
        <w:t xml:space="preserve">v).  </w:t>
      </w:r>
    </w:p>
    <w:p w:rsidR="005F41FF" w:rsidRPr="00185AF9" w:rsidRDefault="005F41FF">
      <w:pPr>
        <w:ind w:left="720" w:hanging="720"/>
        <w:rPr>
          <w:rFonts w:asciiTheme="minorHAnsi" w:hAnsiTheme="minorHAnsi"/>
        </w:rPr>
      </w:pPr>
    </w:p>
    <w:p w:rsidR="005F41FF" w:rsidRPr="00185AF9" w:rsidRDefault="00123617">
      <w:pPr>
        <w:ind w:left="720" w:hanging="720"/>
        <w:rPr>
          <w:rFonts w:asciiTheme="minorHAnsi" w:hAnsiTheme="minorHAnsi"/>
          <w:b/>
        </w:rPr>
      </w:pPr>
      <w:r w:rsidRPr="00185AF9">
        <w:rPr>
          <w:rFonts w:asciiTheme="minorHAnsi" w:hAnsiTheme="minorHAnsi"/>
          <w:b/>
        </w:rPr>
        <w:tab/>
        <w:t xml:space="preserve">Governors reviewed the performance indicators and considered the work undertaken </w:t>
      </w:r>
      <w:r w:rsidR="00FA40DA" w:rsidRPr="00185AF9">
        <w:rPr>
          <w:rFonts w:asciiTheme="minorHAnsi" w:hAnsiTheme="minorHAnsi"/>
          <w:b/>
        </w:rPr>
        <w:t>by the Committee during</w:t>
      </w:r>
      <w:r w:rsidR="00423607">
        <w:rPr>
          <w:rFonts w:asciiTheme="minorHAnsi" w:hAnsiTheme="minorHAnsi"/>
          <w:b/>
        </w:rPr>
        <w:t xml:space="preserve"> the 2015/2016</w:t>
      </w:r>
      <w:r w:rsidRPr="00185AF9">
        <w:rPr>
          <w:rFonts w:asciiTheme="minorHAnsi" w:hAnsiTheme="minorHAnsi"/>
          <w:b/>
        </w:rPr>
        <w:t xml:space="preserve"> year.  Members reviewed the evidence sources and concluded that the work of the Audit Committee had added value to the work of the full Corporation. </w:t>
      </w:r>
    </w:p>
    <w:p w:rsidR="005F41FF" w:rsidRPr="00185AF9" w:rsidRDefault="005F41FF">
      <w:pPr>
        <w:ind w:left="720" w:hanging="720"/>
        <w:rPr>
          <w:rFonts w:asciiTheme="minorHAnsi" w:hAnsiTheme="minorHAnsi"/>
        </w:rPr>
      </w:pPr>
    </w:p>
    <w:p w:rsidR="005F41FF" w:rsidRPr="00185AF9" w:rsidRDefault="00944515" w:rsidP="006A36A0">
      <w:pPr>
        <w:ind w:left="720" w:hanging="720"/>
        <w:rPr>
          <w:rFonts w:asciiTheme="minorHAnsi" w:hAnsiTheme="minorHAnsi"/>
          <w:b/>
        </w:rPr>
      </w:pPr>
      <w:r>
        <w:rPr>
          <w:rFonts w:asciiTheme="minorHAnsi" w:hAnsiTheme="minorHAnsi"/>
          <w:b/>
        </w:rPr>
        <w:t>32/16</w:t>
      </w:r>
      <w:r w:rsidR="00123617" w:rsidRPr="00185AF9">
        <w:rPr>
          <w:rFonts w:asciiTheme="minorHAnsi" w:hAnsiTheme="minorHAnsi"/>
          <w:b/>
        </w:rPr>
        <w:tab/>
        <w:t>Audi</w:t>
      </w:r>
      <w:r w:rsidR="00FA40DA" w:rsidRPr="00185AF9">
        <w:rPr>
          <w:rFonts w:asciiTheme="minorHAnsi" w:hAnsiTheme="minorHAnsi"/>
          <w:b/>
        </w:rPr>
        <w:t>t Committee</w:t>
      </w:r>
      <w:r>
        <w:rPr>
          <w:rFonts w:asciiTheme="minorHAnsi" w:hAnsiTheme="minorHAnsi"/>
          <w:b/>
        </w:rPr>
        <w:t xml:space="preserve"> Evaluation Checklist 2015/2016</w:t>
      </w:r>
      <w:r w:rsidR="00123617" w:rsidRPr="00185AF9">
        <w:rPr>
          <w:rFonts w:asciiTheme="minorHAnsi" w:hAnsiTheme="minorHAnsi"/>
          <w:b/>
        </w:rPr>
        <w:t xml:space="preserve"> </w:t>
      </w:r>
    </w:p>
    <w:p w:rsidR="005F41FF" w:rsidRPr="00185AF9" w:rsidRDefault="005F41FF">
      <w:pPr>
        <w:ind w:left="720" w:hanging="720"/>
        <w:rPr>
          <w:rFonts w:asciiTheme="minorHAnsi" w:hAnsiTheme="minorHAnsi"/>
          <w:b/>
        </w:rPr>
      </w:pPr>
    </w:p>
    <w:p w:rsidR="006A36A0" w:rsidRPr="00185AF9" w:rsidRDefault="00123617">
      <w:pPr>
        <w:ind w:left="720" w:hanging="720"/>
        <w:rPr>
          <w:rFonts w:asciiTheme="minorHAnsi" w:hAnsiTheme="minorHAnsi"/>
        </w:rPr>
      </w:pPr>
      <w:r w:rsidRPr="00185AF9">
        <w:rPr>
          <w:rFonts w:asciiTheme="minorHAnsi" w:hAnsiTheme="minorHAnsi"/>
        </w:rPr>
        <w:tab/>
        <w:t>Mem</w:t>
      </w:r>
      <w:r w:rsidR="004E6638">
        <w:rPr>
          <w:rFonts w:asciiTheme="minorHAnsi" w:hAnsiTheme="minorHAnsi"/>
        </w:rPr>
        <w:t>bers of the Committee were reminded</w:t>
      </w:r>
      <w:r w:rsidRPr="00185AF9">
        <w:rPr>
          <w:rFonts w:asciiTheme="minorHAnsi" w:hAnsiTheme="minorHAnsi"/>
        </w:rPr>
        <w:t xml:space="preserve"> that the establishment of an audit specific self-assessment questionnaire had previously been endorsed to be completed as part of the annual review and evaluation process.  </w:t>
      </w:r>
    </w:p>
    <w:p w:rsidR="006A36A0" w:rsidRPr="00185AF9" w:rsidRDefault="006A36A0">
      <w:pPr>
        <w:ind w:left="720" w:hanging="720"/>
        <w:rPr>
          <w:rFonts w:asciiTheme="minorHAnsi" w:hAnsiTheme="minorHAnsi"/>
        </w:rPr>
      </w:pPr>
    </w:p>
    <w:p w:rsidR="005F41FF" w:rsidRPr="00185AF9" w:rsidRDefault="00194895" w:rsidP="006A36A0">
      <w:pPr>
        <w:ind w:left="720"/>
        <w:rPr>
          <w:rFonts w:asciiTheme="minorHAnsi" w:hAnsiTheme="minorHAnsi"/>
        </w:rPr>
      </w:pPr>
      <w:r w:rsidRPr="00185AF9">
        <w:rPr>
          <w:rFonts w:asciiTheme="minorHAnsi" w:hAnsiTheme="minorHAnsi"/>
        </w:rPr>
        <w:t>T</w:t>
      </w:r>
      <w:r w:rsidR="003C4B98" w:rsidRPr="00185AF9">
        <w:rPr>
          <w:rFonts w:asciiTheme="minorHAnsi" w:hAnsiTheme="minorHAnsi"/>
        </w:rPr>
        <w:t>he</w:t>
      </w:r>
      <w:r w:rsidR="006A36A0" w:rsidRPr="00185AF9">
        <w:rPr>
          <w:rFonts w:asciiTheme="minorHAnsi" w:hAnsiTheme="minorHAnsi"/>
        </w:rPr>
        <w:t xml:space="preserve"> Clerk to the Corporation </w:t>
      </w:r>
      <w:r w:rsidR="00123617" w:rsidRPr="00185AF9">
        <w:rPr>
          <w:rFonts w:asciiTheme="minorHAnsi" w:hAnsiTheme="minorHAnsi"/>
        </w:rPr>
        <w:t>had completed the questionnaire</w:t>
      </w:r>
      <w:r w:rsidR="003C4B98" w:rsidRPr="00185AF9">
        <w:rPr>
          <w:rFonts w:asciiTheme="minorHAnsi" w:hAnsiTheme="minorHAnsi"/>
        </w:rPr>
        <w:t xml:space="preserve"> </w:t>
      </w:r>
      <w:r w:rsidR="00123617" w:rsidRPr="00185AF9">
        <w:rPr>
          <w:rFonts w:asciiTheme="minorHAnsi" w:hAnsiTheme="minorHAnsi"/>
        </w:rPr>
        <w:t xml:space="preserve">and </w:t>
      </w:r>
      <w:r w:rsidR="006A36A0" w:rsidRPr="00185AF9">
        <w:rPr>
          <w:rFonts w:asciiTheme="minorHAnsi" w:hAnsiTheme="minorHAnsi"/>
        </w:rPr>
        <w:t>t</w:t>
      </w:r>
      <w:r w:rsidR="00123617" w:rsidRPr="00185AF9">
        <w:rPr>
          <w:rFonts w:asciiTheme="minorHAnsi" w:hAnsiTheme="minorHAnsi"/>
        </w:rPr>
        <w:t>he outcomes of the review were</w:t>
      </w:r>
      <w:r w:rsidR="006A36A0" w:rsidRPr="00185AF9">
        <w:rPr>
          <w:rFonts w:asciiTheme="minorHAnsi" w:hAnsiTheme="minorHAnsi"/>
        </w:rPr>
        <w:t xml:space="preserve"> provided in Appendix A</w:t>
      </w:r>
      <w:r w:rsidR="00123617" w:rsidRPr="00185AF9">
        <w:rPr>
          <w:rFonts w:asciiTheme="minorHAnsi" w:hAnsiTheme="minorHAnsi"/>
        </w:rPr>
        <w:t xml:space="preserve"> </w:t>
      </w:r>
      <w:r w:rsidR="00FA40DA" w:rsidRPr="00185AF9">
        <w:rPr>
          <w:rFonts w:asciiTheme="minorHAnsi" w:hAnsiTheme="minorHAnsi"/>
        </w:rPr>
        <w:t xml:space="preserve">of </w:t>
      </w:r>
      <w:r w:rsidR="00123617" w:rsidRPr="00185AF9">
        <w:rPr>
          <w:rFonts w:asciiTheme="minorHAnsi" w:hAnsiTheme="minorHAnsi"/>
        </w:rPr>
        <w:t>the paper f</w:t>
      </w:r>
      <w:r w:rsidRPr="00185AF9">
        <w:rPr>
          <w:rFonts w:asciiTheme="minorHAnsi" w:hAnsiTheme="minorHAnsi"/>
        </w:rPr>
        <w:t xml:space="preserve">or the Committee </w:t>
      </w:r>
      <w:r w:rsidR="00FA40DA" w:rsidRPr="00185AF9">
        <w:rPr>
          <w:rFonts w:asciiTheme="minorHAnsi" w:hAnsiTheme="minorHAnsi"/>
        </w:rPr>
        <w:t>to review</w:t>
      </w:r>
      <w:r w:rsidR="00123617" w:rsidRPr="00185AF9">
        <w:rPr>
          <w:rFonts w:asciiTheme="minorHAnsi" w:hAnsiTheme="minorHAnsi"/>
        </w:rPr>
        <w:t>.</w:t>
      </w:r>
      <w:r w:rsidR="00FA40DA" w:rsidRPr="00185AF9">
        <w:rPr>
          <w:rFonts w:asciiTheme="minorHAnsi" w:hAnsiTheme="minorHAnsi"/>
        </w:rPr>
        <w:t xml:space="preserve">  </w:t>
      </w:r>
      <w:r w:rsidRPr="00185AF9">
        <w:rPr>
          <w:rFonts w:asciiTheme="minorHAnsi" w:hAnsiTheme="minorHAnsi"/>
        </w:rPr>
        <w:t xml:space="preserve">Members noted that </w:t>
      </w:r>
      <w:r w:rsidR="00FA40DA" w:rsidRPr="00185AF9">
        <w:rPr>
          <w:rFonts w:asciiTheme="minorHAnsi" w:hAnsiTheme="minorHAnsi"/>
        </w:rPr>
        <w:t xml:space="preserve">no </w:t>
      </w:r>
      <w:r w:rsidRPr="00185AF9">
        <w:rPr>
          <w:rFonts w:asciiTheme="minorHAnsi" w:hAnsiTheme="minorHAnsi"/>
        </w:rPr>
        <w:t xml:space="preserve">significant </w:t>
      </w:r>
      <w:r w:rsidR="00FA40DA" w:rsidRPr="00185AF9">
        <w:rPr>
          <w:rFonts w:asciiTheme="minorHAnsi" w:hAnsiTheme="minorHAnsi"/>
        </w:rPr>
        <w:t xml:space="preserve">issues </w:t>
      </w:r>
      <w:r w:rsidRPr="00185AF9">
        <w:rPr>
          <w:rFonts w:asciiTheme="minorHAnsi" w:hAnsiTheme="minorHAnsi"/>
        </w:rPr>
        <w:t>of concern had been raised as part of the review</w:t>
      </w:r>
      <w:r w:rsidR="004E6638">
        <w:rPr>
          <w:rFonts w:asciiTheme="minorHAnsi" w:hAnsiTheme="minorHAnsi"/>
        </w:rPr>
        <w:t>.</w:t>
      </w:r>
    </w:p>
    <w:p w:rsidR="002749A9" w:rsidRPr="00185AF9" w:rsidRDefault="002749A9" w:rsidP="006A36A0">
      <w:pPr>
        <w:ind w:left="720"/>
        <w:rPr>
          <w:rFonts w:asciiTheme="minorHAnsi" w:hAnsiTheme="minorHAnsi"/>
        </w:rPr>
      </w:pPr>
    </w:p>
    <w:p w:rsidR="0021023D" w:rsidRPr="00185AF9" w:rsidRDefault="00194895" w:rsidP="0021023D">
      <w:pPr>
        <w:pStyle w:val="ListParagraph"/>
        <w:spacing w:after="0" w:afterAutospacing="0"/>
        <w:rPr>
          <w:rFonts w:asciiTheme="minorHAnsi" w:hAnsiTheme="minorHAnsi" w:cs="Arial"/>
          <w:b/>
        </w:rPr>
      </w:pPr>
      <w:r w:rsidRPr="00185AF9">
        <w:rPr>
          <w:rFonts w:asciiTheme="minorHAnsi" w:hAnsiTheme="minorHAnsi" w:cs="Arial"/>
          <w:b/>
        </w:rPr>
        <w:t>M</w:t>
      </w:r>
      <w:r w:rsidR="0021023D" w:rsidRPr="00185AF9">
        <w:rPr>
          <w:rFonts w:asciiTheme="minorHAnsi" w:hAnsiTheme="minorHAnsi" w:cs="Arial"/>
          <w:b/>
        </w:rPr>
        <w:t>embers of the Committee reviewed</w:t>
      </w:r>
      <w:r w:rsidR="00E17EAA" w:rsidRPr="00185AF9">
        <w:rPr>
          <w:rFonts w:asciiTheme="minorHAnsi" w:hAnsiTheme="minorHAnsi" w:cs="Arial"/>
          <w:b/>
        </w:rPr>
        <w:t xml:space="preserve"> and noted</w:t>
      </w:r>
      <w:r w:rsidR="0021023D" w:rsidRPr="00185AF9">
        <w:rPr>
          <w:rFonts w:asciiTheme="minorHAnsi" w:hAnsiTheme="minorHAnsi" w:cs="Arial"/>
          <w:b/>
        </w:rPr>
        <w:t xml:space="preserve"> the outcomes of the specific Audit Comm</w:t>
      </w:r>
      <w:r w:rsidR="004E6638">
        <w:rPr>
          <w:rFonts w:asciiTheme="minorHAnsi" w:hAnsiTheme="minorHAnsi" w:cs="Arial"/>
          <w:b/>
        </w:rPr>
        <w:t>ittee self-assessment for 2015/2016</w:t>
      </w:r>
      <w:r w:rsidR="0021023D" w:rsidRPr="00185AF9">
        <w:rPr>
          <w:rFonts w:asciiTheme="minorHAnsi" w:hAnsiTheme="minorHAnsi" w:cs="Arial"/>
          <w:b/>
        </w:rPr>
        <w:t>.</w:t>
      </w:r>
    </w:p>
    <w:p w:rsidR="005F41FF" w:rsidRPr="00185AF9" w:rsidRDefault="005F41FF">
      <w:pPr>
        <w:ind w:left="720" w:hanging="720"/>
        <w:rPr>
          <w:rFonts w:asciiTheme="minorHAnsi" w:hAnsiTheme="minorHAnsi"/>
          <w:b/>
        </w:rPr>
      </w:pPr>
    </w:p>
    <w:p w:rsidR="005F41FF" w:rsidRPr="00185AF9" w:rsidRDefault="00944515">
      <w:pPr>
        <w:ind w:left="720" w:hanging="720"/>
        <w:rPr>
          <w:rFonts w:asciiTheme="minorHAnsi" w:hAnsiTheme="minorHAnsi"/>
          <w:b/>
        </w:rPr>
      </w:pPr>
      <w:r>
        <w:rPr>
          <w:rFonts w:asciiTheme="minorHAnsi" w:hAnsiTheme="minorHAnsi"/>
          <w:b/>
        </w:rPr>
        <w:t>33/16</w:t>
      </w:r>
      <w:r w:rsidR="00123617" w:rsidRPr="00185AF9">
        <w:rPr>
          <w:rFonts w:asciiTheme="minorHAnsi" w:hAnsiTheme="minorHAnsi"/>
          <w:b/>
        </w:rPr>
        <w:tab/>
        <w:t xml:space="preserve">Annual Review of Audit Committee Terms of Reference and Annual Cycle of Business </w:t>
      </w:r>
    </w:p>
    <w:p w:rsidR="005F41FF" w:rsidRPr="00185AF9" w:rsidRDefault="005F41FF">
      <w:pPr>
        <w:ind w:left="720" w:hanging="720"/>
        <w:rPr>
          <w:rFonts w:asciiTheme="minorHAnsi" w:hAnsiTheme="minorHAnsi"/>
        </w:rPr>
      </w:pPr>
    </w:p>
    <w:p w:rsidR="00F2009C" w:rsidRDefault="00123617">
      <w:pPr>
        <w:ind w:left="720" w:hanging="720"/>
        <w:rPr>
          <w:rFonts w:asciiTheme="minorHAnsi" w:hAnsiTheme="minorHAnsi"/>
        </w:rPr>
      </w:pPr>
      <w:r w:rsidRPr="00185AF9">
        <w:rPr>
          <w:rFonts w:asciiTheme="minorHAnsi" w:hAnsiTheme="minorHAnsi"/>
        </w:rPr>
        <w:tab/>
        <w:t>Members of the Committee undertook an annual review of the Committee Terms of Reference and Annual Cycle of Busin</w:t>
      </w:r>
      <w:r w:rsidR="00F2009C" w:rsidRPr="00185AF9">
        <w:rPr>
          <w:rFonts w:asciiTheme="minorHAnsi" w:hAnsiTheme="minorHAnsi"/>
        </w:rPr>
        <w:t xml:space="preserve">ess.  </w:t>
      </w:r>
      <w:r w:rsidR="004E6638">
        <w:rPr>
          <w:rFonts w:asciiTheme="minorHAnsi" w:hAnsiTheme="minorHAnsi"/>
        </w:rPr>
        <w:t>The Committee considered and agreed that it had complied with the terms of reference during the 2015/2016 academic year and no</w:t>
      </w:r>
      <w:r w:rsidR="00F5328E">
        <w:rPr>
          <w:rFonts w:asciiTheme="minorHAnsi" w:hAnsiTheme="minorHAnsi"/>
        </w:rPr>
        <w:t xml:space="preserve"> changes to the T</w:t>
      </w:r>
      <w:r w:rsidR="004E6638">
        <w:rPr>
          <w:rFonts w:asciiTheme="minorHAnsi" w:hAnsiTheme="minorHAnsi"/>
        </w:rPr>
        <w:t>erms of Reference were proposed.  An annual review of the Business Continuity Plan was added to the Annual Cycle of Business (spring term).</w:t>
      </w:r>
    </w:p>
    <w:p w:rsidR="004E6638" w:rsidRDefault="004E6638">
      <w:pPr>
        <w:ind w:left="720" w:hanging="720"/>
        <w:rPr>
          <w:rFonts w:asciiTheme="minorHAnsi" w:hAnsiTheme="minorHAnsi"/>
        </w:rPr>
      </w:pPr>
    </w:p>
    <w:p w:rsidR="005F41FF" w:rsidRPr="00185AF9" w:rsidRDefault="00123617">
      <w:pPr>
        <w:ind w:left="720" w:hanging="720"/>
        <w:rPr>
          <w:rFonts w:asciiTheme="minorHAnsi" w:hAnsiTheme="minorHAnsi"/>
          <w:b/>
        </w:rPr>
      </w:pPr>
      <w:r w:rsidRPr="00185AF9">
        <w:rPr>
          <w:rFonts w:asciiTheme="minorHAnsi" w:hAnsiTheme="minorHAnsi"/>
        </w:rPr>
        <w:tab/>
      </w:r>
      <w:r w:rsidR="00194895" w:rsidRPr="00185AF9">
        <w:rPr>
          <w:rFonts w:asciiTheme="minorHAnsi" w:hAnsiTheme="minorHAnsi"/>
          <w:b/>
        </w:rPr>
        <w:t>Members of the Committee agreed to recommend the update</w:t>
      </w:r>
      <w:r w:rsidR="004E6638">
        <w:rPr>
          <w:rFonts w:asciiTheme="minorHAnsi" w:hAnsiTheme="minorHAnsi"/>
          <w:b/>
        </w:rPr>
        <w:t xml:space="preserve">d </w:t>
      </w:r>
      <w:r w:rsidR="00194895" w:rsidRPr="00185AF9">
        <w:rPr>
          <w:rFonts w:asciiTheme="minorHAnsi" w:hAnsiTheme="minorHAnsi"/>
          <w:b/>
        </w:rPr>
        <w:t xml:space="preserve">Annual Cycle of Business for formal approval by the full Corporation at its meeting on the </w:t>
      </w:r>
      <w:r w:rsidR="004E6638">
        <w:rPr>
          <w:rFonts w:asciiTheme="minorHAnsi" w:hAnsiTheme="minorHAnsi"/>
          <w:b/>
        </w:rPr>
        <w:t>29</w:t>
      </w:r>
      <w:r w:rsidR="004E6638" w:rsidRPr="004E6638">
        <w:rPr>
          <w:rFonts w:asciiTheme="minorHAnsi" w:hAnsiTheme="minorHAnsi"/>
          <w:b/>
          <w:vertAlign w:val="superscript"/>
        </w:rPr>
        <w:t>th</w:t>
      </w:r>
      <w:r w:rsidR="004E6638">
        <w:rPr>
          <w:rFonts w:asciiTheme="minorHAnsi" w:hAnsiTheme="minorHAnsi"/>
          <w:b/>
        </w:rPr>
        <w:t xml:space="preserve"> June 2016</w:t>
      </w:r>
      <w:r w:rsidR="00194895" w:rsidRPr="00185AF9">
        <w:rPr>
          <w:rFonts w:asciiTheme="minorHAnsi" w:hAnsiTheme="minorHAnsi"/>
          <w:b/>
        </w:rPr>
        <w:t>.</w:t>
      </w:r>
    </w:p>
    <w:p w:rsidR="002749A9" w:rsidRPr="00185AF9" w:rsidRDefault="002749A9">
      <w:pPr>
        <w:ind w:left="720" w:hanging="720"/>
        <w:rPr>
          <w:rFonts w:asciiTheme="minorHAnsi" w:hAnsiTheme="minorHAnsi"/>
          <w:b/>
        </w:rPr>
      </w:pPr>
    </w:p>
    <w:p w:rsidR="00D017DA" w:rsidRDefault="00944515">
      <w:pPr>
        <w:ind w:left="720" w:hanging="720"/>
        <w:rPr>
          <w:rFonts w:asciiTheme="minorHAnsi" w:hAnsiTheme="minorHAnsi"/>
          <w:b/>
        </w:rPr>
      </w:pPr>
      <w:r>
        <w:rPr>
          <w:rFonts w:asciiTheme="minorHAnsi" w:hAnsiTheme="minorHAnsi"/>
          <w:b/>
        </w:rPr>
        <w:t>34/16</w:t>
      </w:r>
      <w:r w:rsidR="00931681" w:rsidRPr="00185AF9">
        <w:rPr>
          <w:rFonts w:asciiTheme="minorHAnsi" w:hAnsiTheme="minorHAnsi"/>
          <w:b/>
        </w:rPr>
        <w:tab/>
      </w:r>
      <w:r w:rsidR="003412C1" w:rsidRPr="00185AF9">
        <w:rPr>
          <w:rFonts w:asciiTheme="minorHAnsi" w:hAnsiTheme="minorHAnsi"/>
          <w:b/>
        </w:rPr>
        <w:t>Review of Performance of</w:t>
      </w:r>
      <w:r w:rsidR="00D017DA">
        <w:rPr>
          <w:rFonts w:asciiTheme="minorHAnsi" w:hAnsiTheme="minorHAnsi"/>
          <w:b/>
        </w:rPr>
        <w:t xml:space="preserve"> the Internal Audit Provider 2015/2016</w:t>
      </w:r>
      <w:r w:rsidR="003412C1" w:rsidRPr="00185AF9">
        <w:rPr>
          <w:rFonts w:asciiTheme="minorHAnsi" w:hAnsiTheme="minorHAnsi"/>
          <w:b/>
        </w:rPr>
        <w:t xml:space="preserve"> </w:t>
      </w:r>
    </w:p>
    <w:p w:rsidR="00D017DA" w:rsidRDefault="00D017DA">
      <w:pPr>
        <w:ind w:left="720" w:hanging="720"/>
        <w:rPr>
          <w:rFonts w:asciiTheme="minorHAnsi" w:hAnsiTheme="minorHAnsi"/>
          <w:b/>
        </w:rPr>
      </w:pPr>
    </w:p>
    <w:p w:rsidR="00D017DA" w:rsidRDefault="00D017DA">
      <w:pPr>
        <w:ind w:left="720" w:hanging="720"/>
        <w:rPr>
          <w:rFonts w:asciiTheme="minorHAnsi" w:hAnsiTheme="minorHAnsi"/>
        </w:rPr>
      </w:pPr>
      <w:r>
        <w:rPr>
          <w:rFonts w:asciiTheme="minorHAnsi" w:hAnsiTheme="minorHAnsi"/>
          <w:b/>
        </w:rPr>
        <w:tab/>
      </w:r>
      <w:r>
        <w:rPr>
          <w:rFonts w:asciiTheme="minorHAnsi" w:hAnsiTheme="minorHAnsi"/>
        </w:rPr>
        <w:t>Members of the Committee received the 2015/2016 Performance Assessment for the Internal Audit Service Provider.  In addition, members were asked to consider and agree performance indicators for the 2015/2016 year.</w:t>
      </w:r>
    </w:p>
    <w:p w:rsidR="00D017DA" w:rsidRDefault="00D017DA">
      <w:pPr>
        <w:ind w:left="720" w:hanging="720"/>
        <w:rPr>
          <w:rFonts w:asciiTheme="minorHAnsi" w:hAnsiTheme="minorHAnsi"/>
        </w:rPr>
      </w:pPr>
    </w:p>
    <w:p w:rsidR="00D017DA" w:rsidRDefault="00D017DA">
      <w:pPr>
        <w:ind w:left="720" w:hanging="720"/>
        <w:rPr>
          <w:rFonts w:asciiTheme="minorHAnsi" w:hAnsiTheme="minorHAnsi"/>
        </w:rPr>
      </w:pPr>
      <w:r>
        <w:rPr>
          <w:rFonts w:asciiTheme="minorHAnsi" w:hAnsiTheme="minorHAnsi"/>
        </w:rPr>
        <w:tab/>
        <w:t>Overall, no significant issues of concern were raised.  However, a number of key performance indicators related to the timing for the publication of draft internal</w:t>
      </w:r>
      <w:r w:rsidR="0025597F">
        <w:rPr>
          <w:rFonts w:asciiTheme="minorHAnsi" w:hAnsiTheme="minorHAnsi"/>
        </w:rPr>
        <w:t xml:space="preserve"> audit reports, the time for management responses and the publication of finalised documents to be provided for committee meetings were established.</w:t>
      </w:r>
    </w:p>
    <w:p w:rsidR="0025597F" w:rsidRDefault="0025597F">
      <w:pPr>
        <w:ind w:left="720" w:hanging="720"/>
        <w:rPr>
          <w:rFonts w:asciiTheme="minorHAnsi" w:hAnsiTheme="minorHAnsi"/>
        </w:rPr>
      </w:pPr>
    </w:p>
    <w:p w:rsidR="0025597F" w:rsidRDefault="0025597F">
      <w:pPr>
        <w:ind w:left="720" w:hanging="720"/>
        <w:rPr>
          <w:rFonts w:asciiTheme="minorHAnsi" w:hAnsiTheme="minorHAnsi"/>
          <w:b/>
        </w:rPr>
      </w:pPr>
      <w:r>
        <w:rPr>
          <w:rFonts w:asciiTheme="minorHAnsi" w:hAnsiTheme="minorHAnsi"/>
        </w:rPr>
        <w:tab/>
      </w:r>
      <w:r>
        <w:rPr>
          <w:rFonts w:asciiTheme="minorHAnsi" w:hAnsiTheme="minorHAnsi"/>
          <w:b/>
        </w:rPr>
        <w:t>Governors reviewed the performance assessment of the Internal Audit Service Provider and noted the issues which had been raised.  Members of the Committee agreed to the continued use of the performance questionnaires and the performance indicators for 2016/2017.</w:t>
      </w:r>
    </w:p>
    <w:p w:rsidR="0025597F" w:rsidRPr="0025597F" w:rsidRDefault="0025597F">
      <w:pPr>
        <w:ind w:left="720" w:hanging="720"/>
        <w:rPr>
          <w:rFonts w:asciiTheme="minorHAnsi" w:hAnsiTheme="minorHAnsi"/>
          <w:b/>
        </w:rPr>
      </w:pPr>
    </w:p>
    <w:p w:rsidR="00CF4949" w:rsidRDefault="00CF4949">
      <w:pPr>
        <w:ind w:left="720" w:hanging="720"/>
        <w:rPr>
          <w:rFonts w:asciiTheme="minorHAnsi" w:hAnsiTheme="minorHAnsi"/>
          <w:b/>
        </w:rPr>
      </w:pPr>
    </w:p>
    <w:p w:rsidR="00CF4949" w:rsidRDefault="00CF4949">
      <w:pPr>
        <w:ind w:left="720" w:hanging="720"/>
        <w:rPr>
          <w:rFonts w:asciiTheme="minorHAnsi" w:hAnsiTheme="minorHAnsi"/>
          <w:b/>
        </w:rPr>
      </w:pPr>
    </w:p>
    <w:p w:rsidR="005F41FF" w:rsidRPr="00185AF9" w:rsidRDefault="00D017DA">
      <w:pPr>
        <w:ind w:left="720" w:hanging="720"/>
        <w:rPr>
          <w:rFonts w:asciiTheme="minorHAnsi" w:hAnsiTheme="minorHAnsi"/>
          <w:b/>
        </w:rPr>
      </w:pPr>
      <w:r>
        <w:rPr>
          <w:rFonts w:asciiTheme="minorHAnsi" w:hAnsiTheme="minorHAnsi"/>
          <w:b/>
        </w:rPr>
        <w:lastRenderedPageBreak/>
        <w:t>35/16</w:t>
      </w:r>
      <w:r>
        <w:rPr>
          <w:rFonts w:asciiTheme="minorHAnsi" w:hAnsiTheme="minorHAnsi"/>
          <w:b/>
        </w:rPr>
        <w:tab/>
      </w:r>
      <w:r w:rsidR="00123617" w:rsidRPr="00185AF9">
        <w:rPr>
          <w:rFonts w:asciiTheme="minorHAnsi" w:hAnsiTheme="minorHAnsi"/>
          <w:b/>
        </w:rPr>
        <w:t>Contract for Internal Audit Services</w:t>
      </w:r>
      <w:r w:rsidR="00F5328E">
        <w:rPr>
          <w:rFonts w:asciiTheme="minorHAnsi" w:hAnsiTheme="minorHAnsi"/>
          <w:b/>
        </w:rPr>
        <w:t xml:space="preserve"> 2016/2017</w:t>
      </w:r>
    </w:p>
    <w:p w:rsidR="005F41FF" w:rsidRPr="00185AF9" w:rsidRDefault="005F41FF">
      <w:pPr>
        <w:ind w:left="720" w:hanging="720"/>
        <w:rPr>
          <w:rFonts w:asciiTheme="minorHAnsi" w:hAnsiTheme="minorHAnsi"/>
        </w:rPr>
      </w:pPr>
    </w:p>
    <w:p w:rsidR="00F5328E" w:rsidRDefault="00F5328E" w:rsidP="00D017DA">
      <w:pPr>
        <w:ind w:left="720" w:hanging="720"/>
        <w:rPr>
          <w:rFonts w:asciiTheme="minorHAnsi" w:hAnsiTheme="minorHAnsi"/>
        </w:rPr>
      </w:pPr>
      <w:r>
        <w:rPr>
          <w:rFonts w:asciiTheme="minorHAnsi" w:hAnsiTheme="minorHAnsi"/>
        </w:rPr>
        <w:tab/>
        <w:t xml:space="preserve">Members of the Committee received a paper on the Contract for Internal Audit Services.  Following consideration of the performance of the Internal Audit Service Provider for 2015/2016 at the previous agenda item, members of the Audit Committee agreed to recommend the re-appointment of </w:t>
      </w:r>
      <w:proofErr w:type="spellStart"/>
      <w:r>
        <w:rPr>
          <w:rFonts w:asciiTheme="minorHAnsi" w:hAnsiTheme="minorHAnsi"/>
        </w:rPr>
        <w:t>Mazars</w:t>
      </w:r>
      <w:proofErr w:type="spellEnd"/>
      <w:r>
        <w:rPr>
          <w:rFonts w:asciiTheme="minorHAnsi" w:hAnsiTheme="minorHAnsi"/>
        </w:rPr>
        <w:t xml:space="preserve"> for a further year to run from 1</w:t>
      </w:r>
      <w:r w:rsidRPr="00F5328E">
        <w:rPr>
          <w:rFonts w:asciiTheme="minorHAnsi" w:hAnsiTheme="minorHAnsi"/>
          <w:vertAlign w:val="superscript"/>
        </w:rPr>
        <w:t>st</w:t>
      </w:r>
      <w:r>
        <w:rPr>
          <w:rFonts w:asciiTheme="minorHAnsi" w:hAnsiTheme="minorHAnsi"/>
        </w:rPr>
        <w:t xml:space="preserve"> August 2016 to 31</w:t>
      </w:r>
      <w:r w:rsidRPr="00F5328E">
        <w:rPr>
          <w:rFonts w:asciiTheme="minorHAnsi" w:hAnsiTheme="minorHAnsi"/>
          <w:vertAlign w:val="superscript"/>
        </w:rPr>
        <w:t>st</w:t>
      </w:r>
      <w:r>
        <w:rPr>
          <w:rFonts w:asciiTheme="minorHAnsi" w:hAnsiTheme="minorHAnsi"/>
        </w:rPr>
        <w:t xml:space="preserve"> July 2017.</w:t>
      </w:r>
    </w:p>
    <w:p w:rsidR="00F5328E" w:rsidRDefault="00123617" w:rsidP="00D017DA">
      <w:pPr>
        <w:ind w:left="720" w:hanging="720"/>
        <w:rPr>
          <w:rFonts w:asciiTheme="minorHAnsi" w:hAnsiTheme="minorHAnsi"/>
          <w:bCs/>
        </w:rPr>
      </w:pPr>
      <w:r w:rsidRPr="00185AF9">
        <w:rPr>
          <w:rFonts w:asciiTheme="minorHAnsi" w:hAnsiTheme="minorHAnsi"/>
        </w:rPr>
        <w:tab/>
      </w:r>
      <w:r w:rsidR="0025597F">
        <w:rPr>
          <w:rFonts w:asciiTheme="minorHAnsi" w:hAnsiTheme="minorHAnsi"/>
          <w:bCs/>
        </w:rPr>
        <w:t xml:space="preserve"> </w:t>
      </w:r>
    </w:p>
    <w:p w:rsidR="005F41FF" w:rsidRDefault="00F5328E">
      <w:pPr>
        <w:ind w:left="720" w:hanging="720"/>
        <w:rPr>
          <w:rFonts w:asciiTheme="minorHAnsi" w:hAnsiTheme="minorHAnsi"/>
          <w:b/>
        </w:rPr>
      </w:pPr>
      <w:r>
        <w:rPr>
          <w:rFonts w:asciiTheme="minorHAnsi" w:hAnsiTheme="minorHAnsi"/>
          <w:b/>
        </w:rPr>
        <w:tab/>
        <w:t xml:space="preserve">Members of the Audit Committee formally agreed to recommend the re-appointment of </w:t>
      </w:r>
      <w:proofErr w:type="spellStart"/>
      <w:r>
        <w:rPr>
          <w:rFonts w:asciiTheme="minorHAnsi" w:hAnsiTheme="minorHAnsi"/>
          <w:b/>
        </w:rPr>
        <w:t>Mazars</w:t>
      </w:r>
      <w:proofErr w:type="spellEnd"/>
      <w:r>
        <w:rPr>
          <w:rFonts w:asciiTheme="minorHAnsi" w:hAnsiTheme="minorHAnsi"/>
          <w:b/>
        </w:rPr>
        <w:t xml:space="preserve"> as the Internal Audit Service Provider to the full Corporation for approval at its meeting on the 29</w:t>
      </w:r>
      <w:r w:rsidRPr="00F5328E">
        <w:rPr>
          <w:rFonts w:asciiTheme="minorHAnsi" w:hAnsiTheme="minorHAnsi"/>
          <w:b/>
          <w:vertAlign w:val="superscript"/>
        </w:rPr>
        <w:t>th</w:t>
      </w:r>
      <w:r>
        <w:rPr>
          <w:rFonts w:asciiTheme="minorHAnsi" w:hAnsiTheme="minorHAnsi"/>
          <w:b/>
        </w:rPr>
        <w:t xml:space="preserve"> June 2016 for a further year to run from 1</w:t>
      </w:r>
      <w:r w:rsidRPr="00F5328E">
        <w:rPr>
          <w:rFonts w:asciiTheme="minorHAnsi" w:hAnsiTheme="minorHAnsi"/>
          <w:b/>
          <w:vertAlign w:val="superscript"/>
        </w:rPr>
        <w:t>st</w:t>
      </w:r>
      <w:r>
        <w:rPr>
          <w:rFonts w:asciiTheme="minorHAnsi" w:hAnsiTheme="minorHAnsi"/>
          <w:b/>
        </w:rPr>
        <w:t xml:space="preserve"> August 2016 to 31</w:t>
      </w:r>
      <w:r w:rsidRPr="00F5328E">
        <w:rPr>
          <w:rFonts w:asciiTheme="minorHAnsi" w:hAnsiTheme="minorHAnsi"/>
          <w:b/>
          <w:vertAlign w:val="superscript"/>
        </w:rPr>
        <w:t>st</w:t>
      </w:r>
      <w:r>
        <w:rPr>
          <w:rFonts w:asciiTheme="minorHAnsi" w:hAnsiTheme="minorHAnsi"/>
          <w:b/>
        </w:rPr>
        <w:t xml:space="preserve"> July 2017.</w:t>
      </w:r>
    </w:p>
    <w:p w:rsidR="00F5328E" w:rsidRPr="00F5328E" w:rsidRDefault="00F5328E">
      <w:pPr>
        <w:ind w:left="720" w:hanging="720"/>
        <w:rPr>
          <w:rFonts w:asciiTheme="minorHAnsi" w:hAnsiTheme="minorHAnsi"/>
          <w:b/>
        </w:rPr>
      </w:pPr>
    </w:p>
    <w:p w:rsidR="005F41FF" w:rsidRPr="00185AF9" w:rsidRDefault="00F5328E">
      <w:pPr>
        <w:ind w:left="720" w:hanging="720"/>
        <w:rPr>
          <w:rFonts w:asciiTheme="minorHAnsi" w:hAnsiTheme="minorHAnsi"/>
          <w:b/>
        </w:rPr>
      </w:pPr>
      <w:r>
        <w:rPr>
          <w:rFonts w:asciiTheme="minorHAnsi" w:hAnsiTheme="minorHAnsi"/>
          <w:b/>
        </w:rPr>
        <w:t>36</w:t>
      </w:r>
      <w:r w:rsidR="00944515">
        <w:rPr>
          <w:rFonts w:asciiTheme="minorHAnsi" w:hAnsiTheme="minorHAnsi"/>
          <w:b/>
        </w:rPr>
        <w:t>/16</w:t>
      </w:r>
      <w:r w:rsidR="00944515">
        <w:rPr>
          <w:rFonts w:asciiTheme="minorHAnsi" w:hAnsiTheme="minorHAnsi"/>
          <w:b/>
        </w:rPr>
        <w:tab/>
        <w:t>Dates of meetings in the 2016/2017</w:t>
      </w:r>
      <w:r w:rsidR="00123617" w:rsidRPr="00185AF9">
        <w:rPr>
          <w:rFonts w:asciiTheme="minorHAnsi" w:hAnsiTheme="minorHAnsi"/>
          <w:b/>
        </w:rPr>
        <w:t xml:space="preserve"> Academic year</w:t>
      </w:r>
    </w:p>
    <w:p w:rsidR="005F41FF" w:rsidRPr="00185AF9" w:rsidRDefault="005F41FF">
      <w:pPr>
        <w:ind w:left="720" w:hanging="720"/>
        <w:rPr>
          <w:rFonts w:asciiTheme="minorHAnsi" w:hAnsiTheme="minorHAnsi"/>
        </w:rPr>
      </w:pPr>
    </w:p>
    <w:p w:rsidR="005F41FF" w:rsidRPr="00185AF9" w:rsidRDefault="00123617">
      <w:pPr>
        <w:ind w:left="720" w:hanging="720"/>
        <w:rPr>
          <w:rFonts w:asciiTheme="minorHAnsi" w:hAnsiTheme="minorHAnsi"/>
        </w:rPr>
      </w:pPr>
      <w:r w:rsidRPr="00185AF9">
        <w:rPr>
          <w:rFonts w:asciiTheme="minorHAnsi" w:hAnsiTheme="minorHAnsi"/>
        </w:rPr>
        <w:tab/>
        <w:t>The following dates</w:t>
      </w:r>
      <w:r w:rsidR="00D017DA">
        <w:rPr>
          <w:rFonts w:asciiTheme="minorHAnsi" w:hAnsiTheme="minorHAnsi"/>
        </w:rPr>
        <w:t xml:space="preserve"> for the 2016/2017</w:t>
      </w:r>
      <w:r w:rsidR="003412C1" w:rsidRPr="00185AF9">
        <w:rPr>
          <w:rFonts w:asciiTheme="minorHAnsi" w:hAnsiTheme="minorHAnsi"/>
        </w:rPr>
        <w:t xml:space="preserve"> academic year</w:t>
      </w:r>
      <w:r w:rsidRPr="00185AF9">
        <w:rPr>
          <w:rFonts w:asciiTheme="minorHAnsi" w:hAnsiTheme="minorHAnsi"/>
        </w:rPr>
        <w:t xml:space="preserve"> were agreed with all meetings to start at 5.30 pm:</w:t>
      </w:r>
    </w:p>
    <w:p w:rsidR="005F41FF" w:rsidRPr="00185AF9" w:rsidRDefault="005F41FF">
      <w:pPr>
        <w:ind w:left="720" w:hanging="720"/>
        <w:rPr>
          <w:rFonts w:asciiTheme="minorHAnsi" w:hAnsiTheme="minorHAnsi"/>
        </w:rPr>
      </w:pPr>
    </w:p>
    <w:p w:rsidR="005F41FF" w:rsidRPr="00185AF9" w:rsidRDefault="003412C1" w:rsidP="003412C1">
      <w:pPr>
        <w:pStyle w:val="ListParagraph"/>
        <w:numPr>
          <w:ilvl w:val="0"/>
          <w:numId w:val="31"/>
        </w:numPr>
        <w:rPr>
          <w:rFonts w:asciiTheme="minorHAnsi" w:hAnsiTheme="minorHAnsi" w:cs="Arial"/>
        </w:rPr>
      </w:pPr>
      <w:r w:rsidRPr="00185AF9">
        <w:rPr>
          <w:rFonts w:asciiTheme="minorHAnsi" w:hAnsiTheme="minorHAnsi" w:cs="Arial"/>
        </w:rPr>
        <w:t>2</w:t>
      </w:r>
      <w:r w:rsidR="00D017DA">
        <w:rPr>
          <w:rFonts w:asciiTheme="minorHAnsi" w:hAnsiTheme="minorHAnsi" w:cs="Arial"/>
        </w:rPr>
        <w:t>1</w:t>
      </w:r>
      <w:r w:rsidR="00D017DA" w:rsidRPr="00D017DA">
        <w:rPr>
          <w:rFonts w:asciiTheme="minorHAnsi" w:hAnsiTheme="minorHAnsi" w:cs="Arial"/>
          <w:vertAlign w:val="superscript"/>
        </w:rPr>
        <w:t>st</w:t>
      </w:r>
      <w:r w:rsidR="00D017DA">
        <w:rPr>
          <w:rFonts w:asciiTheme="minorHAnsi" w:hAnsiTheme="minorHAnsi" w:cs="Arial"/>
        </w:rPr>
        <w:t xml:space="preserve"> November 2016</w:t>
      </w:r>
      <w:r w:rsidRPr="00185AF9">
        <w:rPr>
          <w:rFonts w:asciiTheme="minorHAnsi" w:hAnsiTheme="minorHAnsi" w:cs="Arial"/>
        </w:rPr>
        <w:t>;</w:t>
      </w:r>
    </w:p>
    <w:p w:rsidR="003412C1" w:rsidRPr="00185AF9" w:rsidRDefault="00D017DA" w:rsidP="003412C1">
      <w:pPr>
        <w:pStyle w:val="ListParagraph"/>
        <w:numPr>
          <w:ilvl w:val="0"/>
          <w:numId w:val="31"/>
        </w:numPr>
        <w:rPr>
          <w:rFonts w:asciiTheme="minorHAnsi" w:hAnsiTheme="minorHAnsi" w:cs="Arial"/>
        </w:rPr>
      </w:pPr>
      <w:r>
        <w:rPr>
          <w:rFonts w:asciiTheme="minorHAnsi" w:hAnsiTheme="minorHAnsi" w:cs="Arial"/>
        </w:rPr>
        <w:t>22</w:t>
      </w:r>
      <w:r w:rsidRPr="00D017DA">
        <w:rPr>
          <w:rFonts w:asciiTheme="minorHAnsi" w:hAnsiTheme="minorHAnsi" w:cs="Arial"/>
          <w:vertAlign w:val="superscript"/>
        </w:rPr>
        <w:t>nd</w:t>
      </w:r>
      <w:r>
        <w:rPr>
          <w:rFonts w:asciiTheme="minorHAnsi" w:hAnsiTheme="minorHAnsi" w:cs="Arial"/>
        </w:rPr>
        <w:t xml:space="preserve"> March 2017</w:t>
      </w:r>
      <w:r w:rsidR="003412C1" w:rsidRPr="00185AF9">
        <w:rPr>
          <w:rFonts w:asciiTheme="minorHAnsi" w:hAnsiTheme="minorHAnsi" w:cs="Arial"/>
        </w:rPr>
        <w:t>;</w:t>
      </w:r>
    </w:p>
    <w:p w:rsidR="003412C1" w:rsidRPr="00185AF9" w:rsidRDefault="00D017DA" w:rsidP="003412C1">
      <w:pPr>
        <w:pStyle w:val="ListParagraph"/>
        <w:numPr>
          <w:ilvl w:val="0"/>
          <w:numId w:val="31"/>
        </w:numPr>
        <w:rPr>
          <w:rFonts w:asciiTheme="minorHAnsi" w:hAnsiTheme="minorHAnsi" w:cs="Arial"/>
        </w:rPr>
      </w:pPr>
      <w:r>
        <w:rPr>
          <w:rFonts w:asciiTheme="minorHAnsi" w:hAnsiTheme="minorHAnsi" w:cs="Arial"/>
        </w:rPr>
        <w:t>14</w:t>
      </w:r>
      <w:r w:rsidRPr="00D017DA">
        <w:rPr>
          <w:rFonts w:asciiTheme="minorHAnsi" w:hAnsiTheme="minorHAnsi" w:cs="Arial"/>
          <w:vertAlign w:val="superscript"/>
        </w:rPr>
        <w:t>th</w:t>
      </w:r>
      <w:r>
        <w:rPr>
          <w:rFonts w:asciiTheme="minorHAnsi" w:hAnsiTheme="minorHAnsi" w:cs="Arial"/>
        </w:rPr>
        <w:t xml:space="preserve"> June 2017</w:t>
      </w:r>
      <w:r w:rsidR="003412C1" w:rsidRPr="00185AF9">
        <w:rPr>
          <w:rFonts w:asciiTheme="minorHAnsi" w:hAnsiTheme="minorHAnsi" w:cs="Arial"/>
        </w:rPr>
        <w:t>.</w:t>
      </w:r>
    </w:p>
    <w:p w:rsidR="003412C1" w:rsidRPr="00185AF9" w:rsidRDefault="003412C1" w:rsidP="003412C1">
      <w:pPr>
        <w:ind w:left="720" w:hanging="720"/>
        <w:rPr>
          <w:rFonts w:asciiTheme="minorHAnsi" w:hAnsiTheme="minorHAnsi"/>
        </w:rPr>
      </w:pPr>
    </w:p>
    <w:p w:rsidR="005F41FF" w:rsidRPr="001A4FC7" w:rsidRDefault="001A4FC7" w:rsidP="001A4FC7">
      <w:pPr>
        <w:rPr>
          <w:rFonts w:asciiTheme="minorHAnsi" w:hAnsiTheme="minorHAnsi"/>
        </w:rPr>
      </w:pPr>
      <w:r w:rsidRPr="001A4FC7">
        <w:rPr>
          <w:rFonts w:asciiTheme="minorHAnsi" w:hAnsiTheme="minorHAnsi"/>
          <w:b/>
        </w:rPr>
        <w:t>Post minute note:</w:t>
      </w:r>
      <w:r>
        <w:rPr>
          <w:rFonts w:asciiTheme="minorHAnsi" w:hAnsiTheme="minorHAnsi"/>
          <w:b/>
        </w:rPr>
        <w:t xml:space="preserve">  </w:t>
      </w:r>
      <w:r>
        <w:rPr>
          <w:rFonts w:asciiTheme="minorHAnsi" w:hAnsiTheme="minorHAnsi"/>
        </w:rPr>
        <w:t>At the request of the Internal Audit Service Provider the dates of the Sp</w:t>
      </w:r>
      <w:bookmarkStart w:id="0" w:name="_GoBack"/>
      <w:bookmarkEnd w:id="0"/>
      <w:r>
        <w:rPr>
          <w:rFonts w:asciiTheme="minorHAnsi" w:hAnsiTheme="minorHAnsi"/>
        </w:rPr>
        <w:t>ring and Summer Term meetings were changed to the 21</w:t>
      </w:r>
      <w:r w:rsidRPr="001A4FC7">
        <w:rPr>
          <w:rFonts w:asciiTheme="minorHAnsi" w:hAnsiTheme="minorHAnsi"/>
          <w:vertAlign w:val="superscript"/>
        </w:rPr>
        <w:t>st</w:t>
      </w:r>
      <w:r>
        <w:rPr>
          <w:rFonts w:asciiTheme="minorHAnsi" w:hAnsiTheme="minorHAnsi"/>
        </w:rPr>
        <w:t xml:space="preserve"> March 2017 and 13</w:t>
      </w:r>
      <w:r w:rsidRPr="001A4FC7">
        <w:rPr>
          <w:rFonts w:asciiTheme="minorHAnsi" w:hAnsiTheme="minorHAnsi"/>
          <w:vertAlign w:val="superscript"/>
        </w:rPr>
        <w:t>th</w:t>
      </w:r>
      <w:r>
        <w:rPr>
          <w:rFonts w:asciiTheme="minorHAnsi" w:hAnsiTheme="minorHAnsi"/>
        </w:rPr>
        <w:t xml:space="preserve"> June 2017 respectively.</w:t>
      </w:r>
    </w:p>
    <w:sectPr w:rsidR="005F41FF" w:rsidRPr="001A4FC7" w:rsidSect="00B27AB2">
      <w:footerReference w:type="default" r:id="rId8"/>
      <w:pgSz w:w="12240" w:h="15840" w:code="1"/>
      <w:pgMar w:top="851" w:right="1134" w:bottom="851" w:left="1134" w:header="28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5E1" w:rsidRDefault="003D15E1" w:rsidP="001D661A">
      <w:r>
        <w:separator/>
      </w:r>
    </w:p>
  </w:endnote>
  <w:endnote w:type="continuationSeparator" w:id="0">
    <w:p w:rsidR="003D15E1" w:rsidRDefault="003D15E1" w:rsidP="001D6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5E1" w:rsidRDefault="006D10B8">
    <w:pPr>
      <w:pStyle w:val="Footer"/>
      <w:jc w:val="right"/>
    </w:pPr>
    <w:r>
      <w:fldChar w:fldCharType="begin"/>
    </w:r>
    <w:r w:rsidR="005F5AD9">
      <w:instrText xml:space="preserve"> PAGE   \* MERGEFORMAT </w:instrText>
    </w:r>
    <w:r>
      <w:fldChar w:fldCharType="separate"/>
    </w:r>
    <w:r w:rsidR="001A4FC7">
      <w:rPr>
        <w:noProof/>
      </w:rPr>
      <w:t>8</w:t>
    </w:r>
    <w:r>
      <w:rPr>
        <w:noProof/>
      </w:rPr>
      <w:fldChar w:fldCharType="end"/>
    </w:r>
  </w:p>
  <w:p w:rsidR="003D15E1" w:rsidRDefault="003D15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5E1" w:rsidRDefault="003D15E1" w:rsidP="001D661A">
      <w:r>
        <w:separator/>
      </w:r>
    </w:p>
  </w:footnote>
  <w:footnote w:type="continuationSeparator" w:id="0">
    <w:p w:rsidR="003D15E1" w:rsidRDefault="003D15E1" w:rsidP="001D66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5"/>
    <w:lvl w:ilvl="0">
      <w:start w:val="1"/>
      <w:numFmt w:val="bullet"/>
      <w:lvlText w:val=""/>
      <w:lvlJc w:val="left"/>
      <w:pPr>
        <w:tabs>
          <w:tab w:val="num" w:pos="0"/>
        </w:tabs>
        <w:ind w:left="1080" w:hanging="360"/>
      </w:pPr>
      <w:rPr>
        <w:rFonts w:ascii="Symbol" w:hAnsi="Symbol"/>
      </w:rPr>
    </w:lvl>
  </w:abstractNum>
  <w:abstractNum w:abstractNumId="2">
    <w:nsid w:val="00000003"/>
    <w:multiLevelType w:val="singleLevel"/>
    <w:tmpl w:val="00000003"/>
    <w:name w:val="WW8Num12"/>
    <w:lvl w:ilvl="0">
      <w:start w:val="1"/>
      <w:numFmt w:val="bullet"/>
      <w:lvlText w:val=""/>
      <w:lvlJc w:val="left"/>
      <w:pPr>
        <w:tabs>
          <w:tab w:val="num" w:pos="0"/>
        </w:tabs>
        <w:ind w:left="1080" w:hanging="360"/>
      </w:pPr>
      <w:rPr>
        <w:rFonts w:ascii="Symbol" w:hAnsi="Symbol"/>
      </w:rPr>
    </w:lvl>
  </w:abstractNum>
  <w:abstractNum w:abstractNumId="3">
    <w:nsid w:val="00000004"/>
    <w:multiLevelType w:val="singleLevel"/>
    <w:tmpl w:val="00000004"/>
    <w:name w:val="WW8Num16"/>
    <w:lvl w:ilvl="0">
      <w:start w:val="1"/>
      <w:numFmt w:val="bullet"/>
      <w:lvlText w:val=""/>
      <w:lvlJc w:val="left"/>
      <w:pPr>
        <w:tabs>
          <w:tab w:val="num" w:pos="0"/>
        </w:tabs>
        <w:ind w:left="1080" w:hanging="360"/>
      </w:pPr>
      <w:rPr>
        <w:rFonts w:ascii="Symbol" w:hAnsi="Symbol"/>
      </w:rPr>
    </w:lvl>
  </w:abstractNum>
  <w:abstractNum w:abstractNumId="4">
    <w:nsid w:val="00000005"/>
    <w:multiLevelType w:val="singleLevel"/>
    <w:tmpl w:val="00000005"/>
    <w:name w:val="WW8Num17"/>
    <w:lvl w:ilvl="0">
      <w:start w:val="1"/>
      <w:numFmt w:val="bullet"/>
      <w:lvlText w:val=""/>
      <w:lvlJc w:val="left"/>
      <w:pPr>
        <w:tabs>
          <w:tab w:val="num" w:pos="0"/>
        </w:tabs>
        <w:ind w:left="1080" w:hanging="360"/>
      </w:pPr>
      <w:rPr>
        <w:rFonts w:ascii="Symbol" w:hAnsi="Symbol"/>
      </w:rPr>
    </w:lvl>
  </w:abstractNum>
  <w:abstractNum w:abstractNumId="5">
    <w:nsid w:val="00000006"/>
    <w:multiLevelType w:val="multilevel"/>
    <w:tmpl w:val="00000006"/>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6">
    <w:nsid w:val="00000007"/>
    <w:multiLevelType w:val="multilevel"/>
    <w:tmpl w:val="00000007"/>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7">
    <w:nsid w:val="028B2C07"/>
    <w:multiLevelType w:val="hybridMultilevel"/>
    <w:tmpl w:val="856AD9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038C5152"/>
    <w:multiLevelType w:val="hybridMultilevel"/>
    <w:tmpl w:val="D58011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0ACC5A97"/>
    <w:multiLevelType w:val="hybridMultilevel"/>
    <w:tmpl w:val="2C0C31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0BD172F5"/>
    <w:multiLevelType w:val="hybridMultilevel"/>
    <w:tmpl w:val="F29877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0CA94FF7"/>
    <w:multiLevelType w:val="hybridMultilevel"/>
    <w:tmpl w:val="D1589B30"/>
    <w:lvl w:ilvl="0" w:tplc="417CBC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3055D29"/>
    <w:multiLevelType w:val="hybridMultilevel"/>
    <w:tmpl w:val="5718CB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146D444D"/>
    <w:multiLevelType w:val="hybridMultilevel"/>
    <w:tmpl w:val="20A4BB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148C0304"/>
    <w:multiLevelType w:val="hybridMultilevel"/>
    <w:tmpl w:val="D15EA4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14D43F79"/>
    <w:multiLevelType w:val="hybridMultilevel"/>
    <w:tmpl w:val="74B0DE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15353F83"/>
    <w:multiLevelType w:val="hybridMultilevel"/>
    <w:tmpl w:val="FE384392"/>
    <w:lvl w:ilvl="0" w:tplc="993C3A5A">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nsid w:val="19615190"/>
    <w:multiLevelType w:val="hybridMultilevel"/>
    <w:tmpl w:val="91561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C1D3F19"/>
    <w:multiLevelType w:val="hybridMultilevel"/>
    <w:tmpl w:val="BDD65F68"/>
    <w:lvl w:ilvl="0" w:tplc="1A36F6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DD23E6A"/>
    <w:multiLevelType w:val="hybridMultilevel"/>
    <w:tmpl w:val="6D5A9E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251D7FDF"/>
    <w:multiLevelType w:val="hybridMultilevel"/>
    <w:tmpl w:val="72D60C5A"/>
    <w:lvl w:ilvl="0" w:tplc="21983C3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33910587"/>
    <w:multiLevelType w:val="hybridMultilevel"/>
    <w:tmpl w:val="622C86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32A6149"/>
    <w:multiLevelType w:val="hybridMultilevel"/>
    <w:tmpl w:val="10A28C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45C722D9"/>
    <w:multiLevelType w:val="hybridMultilevel"/>
    <w:tmpl w:val="14B612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78C124A"/>
    <w:multiLevelType w:val="hybridMultilevel"/>
    <w:tmpl w:val="BB286A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4D4B0486"/>
    <w:multiLevelType w:val="hybridMultilevel"/>
    <w:tmpl w:val="545A58DE"/>
    <w:lvl w:ilvl="0" w:tplc="8CAABC5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4E073AE9"/>
    <w:multiLevelType w:val="hybridMultilevel"/>
    <w:tmpl w:val="7D7EA9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50533624"/>
    <w:multiLevelType w:val="hybridMultilevel"/>
    <w:tmpl w:val="7570E8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50EC3F08"/>
    <w:multiLevelType w:val="hybridMultilevel"/>
    <w:tmpl w:val="BD68EA7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nsid w:val="519B7169"/>
    <w:multiLevelType w:val="hybridMultilevel"/>
    <w:tmpl w:val="29306E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nsid w:val="5B8E2A92"/>
    <w:multiLevelType w:val="hybridMultilevel"/>
    <w:tmpl w:val="A05C9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5C016C71"/>
    <w:multiLevelType w:val="hybridMultilevel"/>
    <w:tmpl w:val="F6E2CD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5E855240"/>
    <w:multiLevelType w:val="hybridMultilevel"/>
    <w:tmpl w:val="3270494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nsid w:val="5F3F3A54"/>
    <w:multiLevelType w:val="hybridMultilevel"/>
    <w:tmpl w:val="AABEBA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5F8D5DF7"/>
    <w:multiLevelType w:val="hybridMultilevel"/>
    <w:tmpl w:val="26E238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5FE75FDE"/>
    <w:multiLevelType w:val="hybridMultilevel"/>
    <w:tmpl w:val="487651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666327D5"/>
    <w:multiLevelType w:val="hybridMultilevel"/>
    <w:tmpl w:val="7472C7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6B7C31FB"/>
    <w:multiLevelType w:val="hybridMultilevel"/>
    <w:tmpl w:val="667CF8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6CA3791B"/>
    <w:multiLevelType w:val="hybridMultilevel"/>
    <w:tmpl w:val="AB44F6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6E3B10B4"/>
    <w:multiLevelType w:val="hybridMultilevel"/>
    <w:tmpl w:val="0E4E1F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6EE474FB"/>
    <w:multiLevelType w:val="hybridMultilevel"/>
    <w:tmpl w:val="09FA2FB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71A529B6"/>
    <w:multiLevelType w:val="hybridMultilevel"/>
    <w:tmpl w:val="D7E63CC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2">
    <w:nsid w:val="72974D7A"/>
    <w:multiLevelType w:val="hybridMultilevel"/>
    <w:tmpl w:val="093480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733B66E0"/>
    <w:multiLevelType w:val="hybridMultilevel"/>
    <w:tmpl w:val="F41217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757E2BFE"/>
    <w:multiLevelType w:val="hybridMultilevel"/>
    <w:tmpl w:val="D27C9F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nsid w:val="7619637B"/>
    <w:multiLevelType w:val="hybridMultilevel"/>
    <w:tmpl w:val="7A1276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42"/>
  </w:num>
  <w:num w:numId="9">
    <w:abstractNumId w:val="38"/>
  </w:num>
  <w:num w:numId="10">
    <w:abstractNumId w:val="40"/>
  </w:num>
  <w:num w:numId="11">
    <w:abstractNumId w:val="39"/>
  </w:num>
  <w:num w:numId="12">
    <w:abstractNumId w:val="15"/>
  </w:num>
  <w:num w:numId="13">
    <w:abstractNumId w:val="17"/>
  </w:num>
  <w:num w:numId="14">
    <w:abstractNumId w:val="21"/>
  </w:num>
  <w:num w:numId="15">
    <w:abstractNumId w:val="8"/>
  </w:num>
  <w:num w:numId="16">
    <w:abstractNumId w:val="11"/>
  </w:num>
  <w:num w:numId="17">
    <w:abstractNumId w:val="18"/>
  </w:num>
  <w:num w:numId="18">
    <w:abstractNumId w:val="25"/>
  </w:num>
  <w:num w:numId="19">
    <w:abstractNumId w:val="31"/>
  </w:num>
  <w:num w:numId="20">
    <w:abstractNumId w:val="43"/>
  </w:num>
  <w:num w:numId="21">
    <w:abstractNumId w:val="13"/>
  </w:num>
  <w:num w:numId="22">
    <w:abstractNumId w:val="45"/>
  </w:num>
  <w:num w:numId="23">
    <w:abstractNumId w:val="14"/>
  </w:num>
  <w:num w:numId="24">
    <w:abstractNumId w:val="20"/>
  </w:num>
  <w:num w:numId="25">
    <w:abstractNumId w:val="32"/>
  </w:num>
  <w:num w:numId="26">
    <w:abstractNumId w:val="30"/>
  </w:num>
  <w:num w:numId="27">
    <w:abstractNumId w:val="28"/>
  </w:num>
  <w:num w:numId="28">
    <w:abstractNumId w:val="41"/>
  </w:num>
  <w:num w:numId="29">
    <w:abstractNumId w:val="29"/>
  </w:num>
  <w:num w:numId="30">
    <w:abstractNumId w:val="33"/>
  </w:num>
  <w:num w:numId="31">
    <w:abstractNumId w:val="24"/>
  </w:num>
  <w:num w:numId="32">
    <w:abstractNumId w:val="10"/>
  </w:num>
  <w:num w:numId="33">
    <w:abstractNumId w:val="7"/>
  </w:num>
  <w:num w:numId="34">
    <w:abstractNumId w:val="36"/>
  </w:num>
  <w:num w:numId="35">
    <w:abstractNumId w:val="22"/>
  </w:num>
  <w:num w:numId="36">
    <w:abstractNumId w:val="35"/>
  </w:num>
  <w:num w:numId="37">
    <w:abstractNumId w:val="26"/>
  </w:num>
  <w:num w:numId="38">
    <w:abstractNumId w:val="23"/>
  </w:num>
  <w:num w:numId="39">
    <w:abstractNumId w:val="27"/>
  </w:num>
  <w:num w:numId="40">
    <w:abstractNumId w:val="19"/>
  </w:num>
  <w:num w:numId="41">
    <w:abstractNumId w:val="9"/>
  </w:num>
  <w:num w:numId="42">
    <w:abstractNumId w:val="44"/>
  </w:num>
  <w:num w:numId="43">
    <w:abstractNumId w:val="16"/>
  </w:num>
  <w:num w:numId="44">
    <w:abstractNumId w:val="37"/>
  </w:num>
  <w:num w:numId="45">
    <w:abstractNumId w:val="12"/>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2FE"/>
    <w:rsid w:val="00001D96"/>
    <w:rsid w:val="000073E8"/>
    <w:rsid w:val="00014CED"/>
    <w:rsid w:val="00024276"/>
    <w:rsid w:val="00032764"/>
    <w:rsid w:val="000419EE"/>
    <w:rsid w:val="00044AF1"/>
    <w:rsid w:val="000502FD"/>
    <w:rsid w:val="00083F8F"/>
    <w:rsid w:val="0009054C"/>
    <w:rsid w:val="0009612E"/>
    <w:rsid w:val="0009673C"/>
    <w:rsid w:val="000A4852"/>
    <w:rsid w:val="000C26BA"/>
    <w:rsid w:val="000C5E6F"/>
    <w:rsid w:val="000D49B7"/>
    <w:rsid w:val="000F11F1"/>
    <w:rsid w:val="001124DE"/>
    <w:rsid w:val="00123617"/>
    <w:rsid w:val="001418D1"/>
    <w:rsid w:val="001527A6"/>
    <w:rsid w:val="00157BCA"/>
    <w:rsid w:val="0016498D"/>
    <w:rsid w:val="00167EF0"/>
    <w:rsid w:val="00175FEE"/>
    <w:rsid w:val="00185AF9"/>
    <w:rsid w:val="00194895"/>
    <w:rsid w:val="001A4FC7"/>
    <w:rsid w:val="001B01C0"/>
    <w:rsid w:val="001B602C"/>
    <w:rsid w:val="001C5D26"/>
    <w:rsid w:val="001C6547"/>
    <w:rsid w:val="001C76E2"/>
    <w:rsid w:val="001D4DD1"/>
    <w:rsid w:val="001D661A"/>
    <w:rsid w:val="001D73CF"/>
    <w:rsid w:val="001E0159"/>
    <w:rsid w:val="00201867"/>
    <w:rsid w:val="0021023D"/>
    <w:rsid w:val="00211D2E"/>
    <w:rsid w:val="0022007C"/>
    <w:rsid w:val="00235007"/>
    <w:rsid w:val="00235139"/>
    <w:rsid w:val="0023621A"/>
    <w:rsid w:val="0024307D"/>
    <w:rsid w:val="00245649"/>
    <w:rsid w:val="002528A9"/>
    <w:rsid w:val="0025597F"/>
    <w:rsid w:val="002749A9"/>
    <w:rsid w:val="00287F26"/>
    <w:rsid w:val="00290289"/>
    <w:rsid w:val="00290CD6"/>
    <w:rsid w:val="00295136"/>
    <w:rsid w:val="002B2A0E"/>
    <w:rsid w:val="002C4674"/>
    <w:rsid w:val="002D3DF3"/>
    <w:rsid w:val="002D6F92"/>
    <w:rsid w:val="00321740"/>
    <w:rsid w:val="003412C1"/>
    <w:rsid w:val="0034738C"/>
    <w:rsid w:val="00347677"/>
    <w:rsid w:val="00347E13"/>
    <w:rsid w:val="00350DB8"/>
    <w:rsid w:val="003A56C5"/>
    <w:rsid w:val="003A72F3"/>
    <w:rsid w:val="003C4B98"/>
    <w:rsid w:val="003D15E1"/>
    <w:rsid w:val="003D2EEA"/>
    <w:rsid w:val="003D4134"/>
    <w:rsid w:val="003D42E8"/>
    <w:rsid w:val="003D4BFB"/>
    <w:rsid w:val="0040077A"/>
    <w:rsid w:val="00423607"/>
    <w:rsid w:val="00441933"/>
    <w:rsid w:val="004442D7"/>
    <w:rsid w:val="004503BA"/>
    <w:rsid w:val="0045180B"/>
    <w:rsid w:val="00454118"/>
    <w:rsid w:val="00472B19"/>
    <w:rsid w:val="0049725E"/>
    <w:rsid w:val="004A25FC"/>
    <w:rsid w:val="004A2D08"/>
    <w:rsid w:val="004A50EB"/>
    <w:rsid w:val="004B1FD6"/>
    <w:rsid w:val="004B7DBC"/>
    <w:rsid w:val="004C752D"/>
    <w:rsid w:val="004D32B8"/>
    <w:rsid w:val="004D36B0"/>
    <w:rsid w:val="004E6638"/>
    <w:rsid w:val="004F7B70"/>
    <w:rsid w:val="00502A6D"/>
    <w:rsid w:val="00512DC5"/>
    <w:rsid w:val="0051609B"/>
    <w:rsid w:val="00542807"/>
    <w:rsid w:val="00555718"/>
    <w:rsid w:val="00557840"/>
    <w:rsid w:val="00563CEF"/>
    <w:rsid w:val="0059730F"/>
    <w:rsid w:val="005A7C4A"/>
    <w:rsid w:val="005B43DC"/>
    <w:rsid w:val="005D0D0F"/>
    <w:rsid w:val="005D4943"/>
    <w:rsid w:val="005D78A2"/>
    <w:rsid w:val="005F41FF"/>
    <w:rsid w:val="005F5AD9"/>
    <w:rsid w:val="0061086F"/>
    <w:rsid w:val="00612603"/>
    <w:rsid w:val="00613A2F"/>
    <w:rsid w:val="00624337"/>
    <w:rsid w:val="0062750B"/>
    <w:rsid w:val="0063265B"/>
    <w:rsid w:val="00632C96"/>
    <w:rsid w:val="00640968"/>
    <w:rsid w:val="006507D0"/>
    <w:rsid w:val="00654350"/>
    <w:rsid w:val="006561D7"/>
    <w:rsid w:val="006570E7"/>
    <w:rsid w:val="0066050B"/>
    <w:rsid w:val="00671C24"/>
    <w:rsid w:val="00675231"/>
    <w:rsid w:val="0068414E"/>
    <w:rsid w:val="006850F3"/>
    <w:rsid w:val="006A36A0"/>
    <w:rsid w:val="006C13A1"/>
    <w:rsid w:val="006D10B8"/>
    <w:rsid w:val="006D7B3E"/>
    <w:rsid w:val="006E0D87"/>
    <w:rsid w:val="006E0EED"/>
    <w:rsid w:val="006E42F2"/>
    <w:rsid w:val="006F60A7"/>
    <w:rsid w:val="00702E88"/>
    <w:rsid w:val="007135DA"/>
    <w:rsid w:val="007139F6"/>
    <w:rsid w:val="00713B8F"/>
    <w:rsid w:val="007202AF"/>
    <w:rsid w:val="00726077"/>
    <w:rsid w:val="0077018C"/>
    <w:rsid w:val="007A1204"/>
    <w:rsid w:val="007B3BF2"/>
    <w:rsid w:val="007C2669"/>
    <w:rsid w:val="007D51EB"/>
    <w:rsid w:val="007F225C"/>
    <w:rsid w:val="0083763A"/>
    <w:rsid w:val="00874E75"/>
    <w:rsid w:val="00880B3D"/>
    <w:rsid w:val="00890C9F"/>
    <w:rsid w:val="008B029B"/>
    <w:rsid w:val="008B3CB9"/>
    <w:rsid w:val="008C0CED"/>
    <w:rsid w:val="008D11F6"/>
    <w:rsid w:val="009208E7"/>
    <w:rsid w:val="00926D04"/>
    <w:rsid w:val="00931681"/>
    <w:rsid w:val="009358AF"/>
    <w:rsid w:val="0094038C"/>
    <w:rsid w:val="00944515"/>
    <w:rsid w:val="00946FFB"/>
    <w:rsid w:val="00953616"/>
    <w:rsid w:val="009610CB"/>
    <w:rsid w:val="00966B25"/>
    <w:rsid w:val="0096728E"/>
    <w:rsid w:val="00973E35"/>
    <w:rsid w:val="009760CD"/>
    <w:rsid w:val="009A7D37"/>
    <w:rsid w:val="009C7A1F"/>
    <w:rsid w:val="009D7031"/>
    <w:rsid w:val="009E2C00"/>
    <w:rsid w:val="009E4B7C"/>
    <w:rsid w:val="009E573A"/>
    <w:rsid w:val="009F3EE3"/>
    <w:rsid w:val="00A127C7"/>
    <w:rsid w:val="00A16F14"/>
    <w:rsid w:val="00A17DA8"/>
    <w:rsid w:val="00A17EA0"/>
    <w:rsid w:val="00A30F0B"/>
    <w:rsid w:val="00A535B6"/>
    <w:rsid w:val="00A648F7"/>
    <w:rsid w:val="00A85F0A"/>
    <w:rsid w:val="00AA4A51"/>
    <w:rsid w:val="00AA7359"/>
    <w:rsid w:val="00B122F5"/>
    <w:rsid w:val="00B231B8"/>
    <w:rsid w:val="00B27AB2"/>
    <w:rsid w:val="00B35C39"/>
    <w:rsid w:val="00B42315"/>
    <w:rsid w:val="00B45E06"/>
    <w:rsid w:val="00B639D3"/>
    <w:rsid w:val="00B653F6"/>
    <w:rsid w:val="00B71BD6"/>
    <w:rsid w:val="00B85C40"/>
    <w:rsid w:val="00B9082C"/>
    <w:rsid w:val="00BA0AE3"/>
    <w:rsid w:val="00BC5CCB"/>
    <w:rsid w:val="00BC6FCA"/>
    <w:rsid w:val="00BD0167"/>
    <w:rsid w:val="00BD665B"/>
    <w:rsid w:val="00BE33E2"/>
    <w:rsid w:val="00BF19C2"/>
    <w:rsid w:val="00C06119"/>
    <w:rsid w:val="00C32819"/>
    <w:rsid w:val="00C41AF7"/>
    <w:rsid w:val="00C50171"/>
    <w:rsid w:val="00C52DF5"/>
    <w:rsid w:val="00C62FB4"/>
    <w:rsid w:val="00C70ADC"/>
    <w:rsid w:val="00C71290"/>
    <w:rsid w:val="00C71421"/>
    <w:rsid w:val="00C801F2"/>
    <w:rsid w:val="00C8086B"/>
    <w:rsid w:val="00C841DA"/>
    <w:rsid w:val="00CB22F8"/>
    <w:rsid w:val="00CC483C"/>
    <w:rsid w:val="00CC50D9"/>
    <w:rsid w:val="00CD36D8"/>
    <w:rsid w:val="00CD7BD4"/>
    <w:rsid w:val="00CF4949"/>
    <w:rsid w:val="00D017DA"/>
    <w:rsid w:val="00D97D0F"/>
    <w:rsid w:val="00DB1405"/>
    <w:rsid w:val="00DB4544"/>
    <w:rsid w:val="00DE6217"/>
    <w:rsid w:val="00DE6B09"/>
    <w:rsid w:val="00DF4E21"/>
    <w:rsid w:val="00DF7A51"/>
    <w:rsid w:val="00E02967"/>
    <w:rsid w:val="00E16BDF"/>
    <w:rsid w:val="00E17EAA"/>
    <w:rsid w:val="00E22E1D"/>
    <w:rsid w:val="00E26147"/>
    <w:rsid w:val="00E31114"/>
    <w:rsid w:val="00E3231C"/>
    <w:rsid w:val="00E35BE9"/>
    <w:rsid w:val="00E60EE5"/>
    <w:rsid w:val="00E74829"/>
    <w:rsid w:val="00E767DC"/>
    <w:rsid w:val="00E822FE"/>
    <w:rsid w:val="00EA10C8"/>
    <w:rsid w:val="00EA75C4"/>
    <w:rsid w:val="00EB5818"/>
    <w:rsid w:val="00EC26AA"/>
    <w:rsid w:val="00ED665F"/>
    <w:rsid w:val="00EE4E67"/>
    <w:rsid w:val="00EE6A71"/>
    <w:rsid w:val="00F06706"/>
    <w:rsid w:val="00F12BA3"/>
    <w:rsid w:val="00F2009C"/>
    <w:rsid w:val="00F23938"/>
    <w:rsid w:val="00F26463"/>
    <w:rsid w:val="00F5328E"/>
    <w:rsid w:val="00F7350B"/>
    <w:rsid w:val="00F8050D"/>
    <w:rsid w:val="00F849E7"/>
    <w:rsid w:val="00F95A1C"/>
    <w:rsid w:val="00FA40DA"/>
    <w:rsid w:val="00FA5D26"/>
    <w:rsid w:val="00FB3756"/>
    <w:rsid w:val="00FB3C0C"/>
    <w:rsid w:val="00FB75F7"/>
    <w:rsid w:val="00FD5F71"/>
    <w:rsid w:val="00FF16B4"/>
    <w:rsid w:val="00FF3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1FF"/>
    <w:pPr>
      <w:suppressAutoHyphens/>
    </w:pPr>
    <w:rPr>
      <w:rFonts w:ascii="Arial" w:hAnsi="Arial" w:cs="Arial"/>
      <w:sz w:val="22"/>
      <w:szCs w:val="22"/>
      <w:lang w:eastAsia="ar-SA"/>
    </w:rPr>
  </w:style>
  <w:style w:type="paragraph" w:styleId="Heading1">
    <w:name w:val="heading 1"/>
    <w:basedOn w:val="Normal"/>
    <w:next w:val="Normal"/>
    <w:qFormat/>
    <w:rsid w:val="005F41FF"/>
    <w:pPr>
      <w:keepNext/>
      <w:numPr>
        <w:numId w:val="1"/>
      </w:numPr>
      <w:jc w:val="center"/>
      <w:outlineLvl w:val="0"/>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5F41FF"/>
    <w:rPr>
      <w:rFonts w:ascii="Symbol" w:hAnsi="Symbol"/>
    </w:rPr>
  </w:style>
  <w:style w:type="character" w:customStyle="1" w:styleId="WW8Num1z1">
    <w:name w:val="WW8Num1z1"/>
    <w:rsid w:val="005F41FF"/>
    <w:rPr>
      <w:rFonts w:ascii="Courier New" w:hAnsi="Courier New" w:cs="Courier New"/>
    </w:rPr>
  </w:style>
  <w:style w:type="character" w:customStyle="1" w:styleId="WW8Num1z2">
    <w:name w:val="WW8Num1z2"/>
    <w:rsid w:val="005F41FF"/>
    <w:rPr>
      <w:rFonts w:ascii="Wingdings" w:hAnsi="Wingdings"/>
    </w:rPr>
  </w:style>
  <w:style w:type="character" w:customStyle="1" w:styleId="WW8Num2z0">
    <w:name w:val="WW8Num2z0"/>
    <w:rsid w:val="005F41FF"/>
    <w:rPr>
      <w:rFonts w:ascii="Symbol" w:hAnsi="Symbol"/>
    </w:rPr>
  </w:style>
  <w:style w:type="character" w:customStyle="1" w:styleId="WW8Num2z1">
    <w:name w:val="WW8Num2z1"/>
    <w:rsid w:val="005F41FF"/>
    <w:rPr>
      <w:rFonts w:ascii="Courier New" w:hAnsi="Courier New" w:cs="Courier New"/>
    </w:rPr>
  </w:style>
  <w:style w:type="character" w:customStyle="1" w:styleId="WW8Num2z2">
    <w:name w:val="WW8Num2z2"/>
    <w:rsid w:val="005F41FF"/>
    <w:rPr>
      <w:rFonts w:ascii="Wingdings" w:hAnsi="Wingdings"/>
    </w:rPr>
  </w:style>
  <w:style w:type="character" w:customStyle="1" w:styleId="WW8Num3z0">
    <w:name w:val="WW8Num3z0"/>
    <w:rsid w:val="005F41FF"/>
    <w:rPr>
      <w:rFonts w:ascii="Symbol" w:hAnsi="Symbol"/>
    </w:rPr>
  </w:style>
  <w:style w:type="character" w:customStyle="1" w:styleId="WW8Num3z1">
    <w:name w:val="WW8Num3z1"/>
    <w:rsid w:val="005F41FF"/>
    <w:rPr>
      <w:rFonts w:ascii="Courier New" w:hAnsi="Courier New" w:cs="Courier New"/>
    </w:rPr>
  </w:style>
  <w:style w:type="character" w:customStyle="1" w:styleId="WW8Num3z2">
    <w:name w:val="WW8Num3z2"/>
    <w:rsid w:val="005F41FF"/>
    <w:rPr>
      <w:rFonts w:ascii="Wingdings" w:hAnsi="Wingdings"/>
    </w:rPr>
  </w:style>
  <w:style w:type="character" w:customStyle="1" w:styleId="WW8Num4z0">
    <w:name w:val="WW8Num4z0"/>
    <w:rsid w:val="005F41FF"/>
    <w:rPr>
      <w:rFonts w:ascii="Symbol" w:hAnsi="Symbol"/>
    </w:rPr>
  </w:style>
  <w:style w:type="character" w:customStyle="1" w:styleId="WW8Num4z1">
    <w:name w:val="WW8Num4z1"/>
    <w:rsid w:val="005F41FF"/>
    <w:rPr>
      <w:rFonts w:ascii="Courier New" w:hAnsi="Courier New" w:cs="Courier New"/>
    </w:rPr>
  </w:style>
  <w:style w:type="character" w:customStyle="1" w:styleId="WW8Num4z2">
    <w:name w:val="WW8Num4z2"/>
    <w:rsid w:val="005F41FF"/>
    <w:rPr>
      <w:rFonts w:ascii="Wingdings" w:hAnsi="Wingdings"/>
    </w:rPr>
  </w:style>
  <w:style w:type="character" w:customStyle="1" w:styleId="WW8Num5z0">
    <w:name w:val="WW8Num5z0"/>
    <w:rsid w:val="005F41FF"/>
    <w:rPr>
      <w:rFonts w:ascii="Symbol" w:hAnsi="Symbol"/>
    </w:rPr>
  </w:style>
  <w:style w:type="character" w:customStyle="1" w:styleId="WW8Num5z1">
    <w:name w:val="WW8Num5z1"/>
    <w:rsid w:val="005F41FF"/>
    <w:rPr>
      <w:rFonts w:ascii="Courier New" w:hAnsi="Courier New" w:cs="Courier New"/>
    </w:rPr>
  </w:style>
  <w:style w:type="character" w:customStyle="1" w:styleId="WW8Num5z2">
    <w:name w:val="WW8Num5z2"/>
    <w:rsid w:val="005F41FF"/>
    <w:rPr>
      <w:rFonts w:ascii="Wingdings" w:hAnsi="Wingdings"/>
    </w:rPr>
  </w:style>
  <w:style w:type="character" w:customStyle="1" w:styleId="WW8Num6z0">
    <w:name w:val="WW8Num6z0"/>
    <w:rsid w:val="005F41FF"/>
    <w:rPr>
      <w:rFonts w:ascii="Symbol" w:hAnsi="Symbol"/>
    </w:rPr>
  </w:style>
  <w:style w:type="character" w:customStyle="1" w:styleId="WW8Num6z1">
    <w:name w:val="WW8Num6z1"/>
    <w:rsid w:val="005F41FF"/>
    <w:rPr>
      <w:rFonts w:ascii="Courier New" w:hAnsi="Courier New" w:cs="Courier New"/>
    </w:rPr>
  </w:style>
  <w:style w:type="character" w:customStyle="1" w:styleId="WW8Num6z2">
    <w:name w:val="WW8Num6z2"/>
    <w:rsid w:val="005F41FF"/>
    <w:rPr>
      <w:rFonts w:ascii="Wingdings" w:hAnsi="Wingdings"/>
    </w:rPr>
  </w:style>
  <w:style w:type="character" w:customStyle="1" w:styleId="WW8Num7z0">
    <w:name w:val="WW8Num7z0"/>
    <w:rsid w:val="005F41FF"/>
    <w:rPr>
      <w:rFonts w:ascii="Symbol" w:hAnsi="Symbol"/>
    </w:rPr>
  </w:style>
  <w:style w:type="character" w:customStyle="1" w:styleId="WW8Num7z1">
    <w:name w:val="WW8Num7z1"/>
    <w:rsid w:val="005F41FF"/>
    <w:rPr>
      <w:rFonts w:ascii="Courier New" w:hAnsi="Courier New" w:cs="Courier New"/>
    </w:rPr>
  </w:style>
  <w:style w:type="character" w:customStyle="1" w:styleId="WW8Num7z2">
    <w:name w:val="WW8Num7z2"/>
    <w:rsid w:val="005F41FF"/>
    <w:rPr>
      <w:rFonts w:ascii="Wingdings" w:hAnsi="Wingdings"/>
    </w:rPr>
  </w:style>
  <w:style w:type="character" w:customStyle="1" w:styleId="WW8Num8z0">
    <w:name w:val="WW8Num8z0"/>
    <w:rsid w:val="005F41FF"/>
    <w:rPr>
      <w:rFonts w:ascii="Symbol" w:hAnsi="Symbol"/>
    </w:rPr>
  </w:style>
  <w:style w:type="character" w:customStyle="1" w:styleId="WW8Num8z1">
    <w:name w:val="WW8Num8z1"/>
    <w:rsid w:val="005F41FF"/>
    <w:rPr>
      <w:rFonts w:ascii="Courier New" w:hAnsi="Courier New" w:cs="Courier New"/>
    </w:rPr>
  </w:style>
  <w:style w:type="character" w:customStyle="1" w:styleId="WW8Num8z2">
    <w:name w:val="WW8Num8z2"/>
    <w:rsid w:val="005F41FF"/>
    <w:rPr>
      <w:rFonts w:ascii="Wingdings" w:hAnsi="Wingdings"/>
    </w:rPr>
  </w:style>
  <w:style w:type="character" w:customStyle="1" w:styleId="WW8Num9z0">
    <w:name w:val="WW8Num9z0"/>
    <w:rsid w:val="005F41FF"/>
    <w:rPr>
      <w:rFonts w:ascii="Symbol" w:hAnsi="Symbol"/>
    </w:rPr>
  </w:style>
  <w:style w:type="character" w:customStyle="1" w:styleId="WW8Num9z1">
    <w:name w:val="WW8Num9z1"/>
    <w:rsid w:val="005F41FF"/>
    <w:rPr>
      <w:rFonts w:ascii="Courier New" w:hAnsi="Courier New" w:cs="Courier New"/>
    </w:rPr>
  </w:style>
  <w:style w:type="character" w:customStyle="1" w:styleId="WW8Num9z2">
    <w:name w:val="WW8Num9z2"/>
    <w:rsid w:val="005F41FF"/>
    <w:rPr>
      <w:rFonts w:ascii="Wingdings" w:hAnsi="Wingdings"/>
    </w:rPr>
  </w:style>
  <w:style w:type="character" w:customStyle="1" w:styleId="WW8Num10z0">
    <w:name w:val="WW8Num10z0"/>
    <w:rsid w:val="005F41FF"/>
    <w:rPr>
      <w:rFonts w:ascii="Symbol" w:hAnsi="Symbol"/>
    </w:rPr>
  </w:style>
  <w:style w:type="character" w:customStyle="1" w:styleId="WW8Num11z0">
    <w:name w:val="WW8Num11z0"/>
    <w:rsid w:val="005F41FF"/>
    <w:rPr>
      <w:rFonts w:ascii="Symbol" w:hAnsi="Symbol"/>
    </w:rPr>
  </w:style>
  <w:style w:type="character" w:customStyle="1" w:styleId="WW8Num11z1">
    <w:name w:val="WW8Num11z1"/>
    <w:rsid w:val="005F41FF"/>
    <w:rPr>
      <w:rFonts w:ascii="Courier New" w:hAnsi="Courier New" w:cs="Courier New"/>
    </w:rPr>
  </w:style>
  <w:style w:type="character" w:customStyle="1" w:styleId="WW8Num11z2">
    <w:name w:val="WW8Num11z2"/>
    <w:rsid w:val="005F41FF"/>
    <w:rPr>
      <w:rFonts w:ascii="Wingdings" w:hAnsi="Wingdings"/>
    </w:rPr>
  </w:style>
  <w:style w:type="character" w:customStyle="1" w:styleId="WW8Num12z0">
    <w:name w:val="WW8Num12z0"/>
    <w:rsid w:val="005F41FF"/>
    <w:rPr>
      <w:rFonts w:ascii="Symbol" w:hAnsi="Symbol"/>
    </w:rPr>
  </w:style>
  <w:style w:type="character" w:customStyle="1" w:styleId="WW8Num12z1">
    <w:name w:val="WW8Num12z1"/>
    <w:rsid w:val="005F41FF"/>
    <w:rPr>
      <w:rFonts w:ascii="Courier New" w:hAnsi="Courier New" w:cs="Courier New"/>
    </w:rPr>
  </w:style>
  <w:style w:type="character" w:customStyle="1" w:styleId="WW8Num12z2">
    <w:name w:val="WW8Num12z2"/>
    <w:rsid w:val="005F41FF"/>
    <w:rPr>
      <w:rFonts w:ascii="Wingdings" w:hAnsi="Wingdings"/>
    </w:rPr>
  </w:style>
  <w:style w:type="character" w:customStyle="1" w:styleId="WW8Num13z0">
    <w:name w:val="WW8Num13z0"/>
    <w:rsid w:val="005F41FF"/>
    <w:rPr>
      <w:rFonts w:ascii="Symbol" w:hAnsi="Symbol"/>
    </w:rPr>
  </w:style>
  <w:style w:type="character" w:customStyle="1" w:styleId="WW8Num13z1">
    <w:name w:val="WW8Num13z1"/>
    <w:rsid w:val="005F41FF"/>
    <w:rPr>
      <w:rFonts w:ascii="Courier New" w:hAnsi="Courier New" w:cs="Courier New"/>
    </w:rPr>
  </w:style>
  <w:style w:type="character" w:customStyle="1" w:styleId="WW8Num13z2">
    <w:name w:val="WW8Num13z2"/>
    <w:rsid w:val="005F41FF"/>
    <w:rPr>
      <w:rFonts w:ascii="Wingdings" w:hAnsi="Wingdings"/>
    </w:rPr>
  </w:style>
  <w:style w:type="character" w:customStyle="1" w:styleId="WW8Num14z0">
    <w:name w:val="WW8Num14z0"/>
    <w:rsid w:val="005F41FF"/>
    <w:rPr>
      <w:rFonts w:ascii="Symbol" w:hAnsi="Symbol"/>
    </w:rPr>
  </w:style>
  <w:style w:type="character" w:customStyle="1" w:styleId="WW8Num14z1">
    <w:name w:val="WW8Num14z1"/>
    <w:rsid w:val="005F41FF"/>
    <w:rPr>
      <w:rFonts w:ascii="Courier New" w:hAnsi="Courier New" w:cs="Courier New"/>
    </w:rPr>
  </w:style>
  <w:style w:type="character" w:customStyle="1" w:styleId="WW8Num14z2">
    <w:name w:val="WW8Num14z2"/>
    <w:rsid w:val="005F41FF"/>
    <w:rPr>
      <w:rFonts w:ascii="Wingdings" w:hAnsi="Wingdings"/>
    </w:rPr>
  </w:style>
  <w:style w:type="character" w:customStyle="1" w:styleId="WW8Num15z0">
    <w:name w:val="WW8Num15z0"/>
    <w:rsid w:val="005F41FF"/>
    <w:rPr>
      <w:rFonts w:ascii="Symbol" w:hAnsi="Symbol"/>
    </w:rPr>
  </w:style>
  <w:style w:type="character" w:customStyle="1" w:styleId="WW8Num15z1">
    <w:name w:val="WW8Num15z1"/>
    <w:rsid w:val="005F41FF"/>
    <w:rPr>
      <w:rFonts w:ascii="Courier New" w:hAnsi="Courier New" w:cs="Courier New"/>
    </w:rPr>
  </w:style>
  <w:style w:type="character" w:customStyle="1" w:styleId="WW8Num15z2">
    <w:name w:val="WW8Num15z2"/>
    <w:rsid w:val="005F41FF"/>
    <w:rPr>
      <w:rFonts w:ascii="Wingdings" w:hAnsi="Wingdings"/>
    </w:rPr>
  </w:style>
  <w:style w:type="character" w:customStyle="1" w:styleId="WW8Num16z0">
    <w:name w:val="WW8Num16z0"/>
    <w:rsid w:val="005F41FF"/>
    <w:rPr>
      <w:rFonts w:ascii="Symbol" w:hAnsi="Symbol"/>
    </w:rPr>
  </w:style>
  <w:style w:type="character" w:customStyle="1" w:styleId="WW8Num16z1">
    <w:name w:val="WW8Num16z1"/>
    <w:rsid w:val="005F41FF"/>
    <w:rPr>
      <w:rFonts w:ascii="Courier New" w:hAnsi="Courier New" w:cs="Courier New"/>
    </w:rPr>
  </w:style>
  <w:style w:type="character" w:customStyle="1" w:styleId="WW8Num16z2">
    <w:name w:val="WW8Num16z2"/>
    <w:rsid w:val="005F41FF"/>
    <w:rPr>
      <w:rFonts w:ascii="Wingdings" w:hAnsi="Wingdings"/>
    </w:rPr>
  </w:style>
  <w:style w:type="character" w:customStyle="1" w:styleId="WW8Num17z0">
    <w:name w:val="WW8Num17z0"/>
    <w:rsid w:val="005F41FF"/>
    <w:rPr>
      <w:rFonts w:ascii="Symbol" w:hAnsi="Symbol"/>
    </w:rPr>
  </w:style>
  <w:style w:type="character" w:customStyle="1" w:styleId="WW8Num17z1">
    <w:name w:val="WW8Num17z1"/>
    <w:rsid w:val="005F41FF"/>
    <w:rPr>
      <w:rFonts w:ascii="Courier New" w:hAnsi="Courier New" w:cs="Courier New"/>
    </w:rPr>
  </w:style>
  <w:style w:type="character" w:customStyle="1" w:styleId="WW8Num17z2">
    <w:name w:val="WW8Num17z2"/>
    <w:rsid w:val="005F41FF"/>
    <w:rPr>
      <w:rFonts w:ascii="Wingdings" w:hAnsi="Wingdings"/>
    </w:rPr>
  </w:style>
  <w:style w:type="character" w:styleId="PageNumber">
    <w:name w:val="page number"/>
    <w:basedOn w:val="DefaultParagraphFont"/>
    <w:rsid w:val="005F41FF"/>
  </w:style>
  <w:style w:type="character" w:customStyle="1" w:styleId="Bullets">
    <w:name w:val="Bullets"/>
    <w:rsid w:val="005F41FF"/>
    <w:rPr>
      <w:rFonts w:ascii="OpenSymbol" w:eastAsia="OpenSymbol" w:hAnsi="OpenSymbol" w:cs="OpenSymbol"/>
    </w:rPr>
  </w:style>
  <w:style w:type="paragraph" w:customStyle="1" w:styleId="Heading">
    <w:name w:val="Heading"/>
    <w:basedOn w:val="Normal"/>
    <w:next w:val="BodyText"/>
    <w:rsid w:val="005F41FF"/>
    <w:pPr>
      <w:keepNext/>
      <w:spacing w:before="240" w:after="120"/>
    </w:pPr>
    <w:rPr>
      <w:rFonts w:eastAsia="Lucida Sans Unicode" w:cs="Tahoma"/>
      <w:sz w:val="28"/>
      <w:szCs w:val="28"/>
    </w:rPr>
  </w:style>
  <w:style w:type="paragraph" w:styleId="BodyText">
    <w:name w:val="Body Text"/>
    <w:basedOn w:val="Normal"/>
    <w:rsid w:val="005F41FF"/>
    <w:pPr>
      <w:spacing w:after="120"/>
    </w:pPr>
  </w:style>
  <w:style w:type="paragraph" w:styleId="List">
    <w:name w:val="List"/>
    <w:basedOn w:val="BodyText"/>
    <w:rsid w:val="005F41FF"/>
    <w:rPr>
      <w:rFonts w:cs="Tahoma"/>
    </w:rPr>
  </w:style>
  <w:style w:type="paragraph" w:styleId="Caption">
    <w:name w:val="caption"/>
    <w:basedOn w:val="Normal"/>
    <w:qFormat/>
    <w:rsid w:val="005F41FF"/>
    <w:pPr>
      <w:suppressLineNumbers/>
      <w:spacing w:before="120" w:after="120"/>
    </w:pPr>
    <w:rPr>
      <w:rFonts w:cs="Tahoma"/>
      <w:i/>
      <w:iCs/>
      <w:sz w:val="24"/>
      <w:szCs w:val="24"/>
    </w:rPr>
  </w:style>
  <w:style w:type="paragraph" w:customStyle="1" w:styleId="Index">
    <w:name w:val="Index"/>
    <w:basedOn w:val="Normal"/>
    <w:rsid w:val="005F41FF"/>
    <w:pPr>
      <w:suppressLineNumbers/>
    </w:pPr>
    <w:rPr>
      <w:rFonts w:cs="Tahoma"/>
    </w:rPr>
  </w:style>
  <w:style w:type="paragraph" w:styleId="BodyTextIndent3">
    <w:name w:val="Body Text Indent 3"/>
    <w:basedOn w:val="Normal"/>
    <w:rsid w:val="005F41FF"/>
    <w:pPr>
      <w:ind w:left="2880"/>
    </w:pPr>
    <w:rPr>
      <w:rFonts w:ascii="Times New Roman" w:hAnsi="Times New Roman" w:cs="Times New Roman"/>
      <w:sz w:val="24"/>
      <w:szCs w:val="24"/>
    </w:rPr>
  </w:style>
  <w:style w:type="paragraph" w:styleId="Footer">
    <w:name w:val="footer"/>
    <w:basedOn w:val="Normal"/>
    <w:link w:val="FooterChar"/>
    <w:uiPriority w:val="99"/>
    <w:rsid w:val="005F41FF"/>
  </w:style>
  <w:style w:type="paragraph" w:customStyle="1" w:styleId="Framecontents">
    <w:name w:val="Frame contents"/>
    <w:basedOn w:val="BodyText"/>
    <w:rsid w:val="005F41FF"/>
  </w:style>
  <w:style w:type="paragraph" w:styleId="Header">
    <w:name w:val="header"/>
    <w:basedOn w:val="Normal"/>
    <w:rsid w:val="005F41FF"/>
    <w:pPr>
      <w:suppressLineNumbers/>
      <w:tabs>
        <w:tab w:val="center" w:pos="4819"/>
        <w:tab w:val="right" w:pos="9638"/>
      </w:tabs>
    </w:pPr>
  </w:style>
  <w:style w:type="paragraph" w:styleId="ListParagraph">
    <w:name w:val="List Paragraph"/>
    <w:basedOn w:val="Normal"/>
    <w:qFormat/>
    <w:rsid w:val="001B602C"/>
    <w:pPr>
      <w:suppressAutoHyphens w:val="0"/>
      <w:spacing w:after="100" w:afterAutospacing="1"/>
      <w:ind w:left="720"/>
      <w:contextualSpacing/>
    </w:pPr>
    <w:rPr>
      <w:rFonts w:ascii="Calibri" w:eastAsia="Calibri" w:hAnsi="Calibri" w:cs="Times New Roman"/>
      <w:lang w:eastAsia="en-US"/>
    </w:rPr>
  </w:style>
  <w:style w:type="character" w:customStyle="1" w:styleId="FooterChar">
    <w:name w:val="Footer Char"/>
    <w:basedOn w:val="DefaultParagraphFont"/>
    <w:link w:val="Footer"/>
    <w:uiPriority w:val="99"/>
    <w:rsid w:val="006561D7"/>
    <w:rPr>
      <w:rFonts w:ascii="Arial" w:hAnsi="Arial" w:cs="Arial"/>
      <w:sz w:val="22"/>
      <w:szCs w:val="22"/>
      <w:lang w:eastAsia="ar-SA"/>
    </w:rPr>
  </w:style>
  <w:style w:type="paragraph" w:styleId="BalloonText">
    <w:name w:val="Balloon Text"/>
    <w:basedOn w:val="Normal"/>
    <w:link w:val="BalloonTextChar"/>
    <w:uiPriority w:val="99"/>
    <w:semiHidden/>
    <w:unhideWhenUsed/>
    <w:rsid w:val="00E74829"/>
    <w:rPr>
      <w:rFonts w:ascii="Tahoma" w:hAnsi="Tahoma" w:cs="Tahoma"/>
      <w:sz w:val="16"/>
      <w:szCs w:val="16"/>
    </w:rPr>
  </w:style>
  <w:style w:type="character" w:customStyle="1" w:styleId="BalloonTextChar">
    <w:name w:val="Balloon Text Char"/>
    <w:basedOn w:val="DefaultParagraphFont"/>
    <w:link w:val="BalloonText"/>
    <w:uiPriority w:val="99"/>
    <w:semiHidden/>
    <w:rsid w:val="00E74829"/>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1FF"/>
    <w:pPr>
      <w:suppressAutoHyphens/>
    </w:pPr>
    <w:rPr>
      <w:rFonts w:ascii="Arial" w:hAnsi="Arial" w:cs="Arial"/>
      <w:sz w:val="22"/>
      <w:szCs w:val="22"/>
      <w:lang w:eastAsia="ar-SA"/>
    </w:rPr>
  </w:style>
  <w:style w:type="paragraph" w:styleId="Heading1">
    <w:name w:val="heading 1"/>
    <w:basedOn w:val="Normal"/>
    <w:next w:val="Normal"/>
    <w:qFormat/>
    <w:rsid w:val="005F41FF"/>
    <w:pPr>
      <w:keepNext/>
      <w:numPr>
        <w:numId w:val="1"/>
      </w:numPr>
      <w:jc w:val="center"/>
      <w:outlineLvl w:val="0"/>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5F41FF"/>
    <w:rPr>
      <w:rFonts w:ascii="Symbol" w:hAnsi="Symbol"/>
    </w:rPr>
  </w:style>
  <w:style w:type="character" w:customStyle="1" w:styleId="WW8Num1z1">
    <w:name w:val="WW8Num1z1"/>
    <w:rsid w:val="005F41FF"/>
    <w:rPr>
      <w:rFonts w:ascii="Courier New" w:hAnsi="Courier New" w:cs="Courier New"/>
    </w:rPr>
  </w:style>
  <w:style w:type="character" w:customStyle="1" w:styleId="WW8Num1z2">
    <w:name w:val="WW8Num1z2"/>
    <w:rsid w:val="005F41FF"/>
    <w:rPr>
      <w:rFonts w:ascii="Wingdings" w:hAnsi="Wingdings"/>
    </w:rPr>
  </w:style>
  <w:style w:type="character" w:customStyle="1" w:styleId="WW8Num2z0">
    <w:name w:val="WW8Num2z0"/>
    <w:rsid w:val="005F41FF"/>
    <w:rPr>
      <w:rFonts w:ascii="Symbol" w:hAnsi="Symbol"/>
    </w:rPr>
  </w:style>
  <w:style w:type="character" w:customStyle="1" w:styleId="WW8Num2z1">
    <w:name w:val="WW8Num2z1"/>
    <w:rsid w:val="005F41FF"/>
    <w:rPr>
      <w:rFonts w:ascii="Courier New" w:hAnsi="Courier New" w:cs="Courier New"/>
    </w:rPr>
  </w:style>
  <w:style w:type="character" w:customStyle="1" w:styleId="WW8Num2z2">
    <w:name w:val="WW8Num2z2"/>
    <w:rsid w:val="005F41FF"/>
    <w:rPr>
      <w:rFonts w:ascii="Wingdings" w:hAnsi="Wingdings"/>
    </w:rPr>
  </w:style>
  <w:style w:type="character" w:customStyle="1" w:styleId="WW8Num3z0">
    <w:name w:val="WW8Num3z0"/>
    <w:rsid w:val="005F41FF"/>
    <w:rPr>
      <w:rFonts w:ascii="Symbol" w:hAnsi="Symbol"/>
    </w:rPr>
  </w:style>
  <w:style w:type="character" w:customStyle="1" w:styleId="WW8Num3z1">
    <w:name w:val="WW8Num3z1"/>
    <w:rsid w:val="005F41FF"/>
    <w:rPr>
      <w:rFonts w:ascii="Courier New" w:hAnsi="Courier New" w:cs="Courier New"/>
    </w:rPr>
  </w:style>
  <w:style w:type="character" w:customStyle="1" w:styleId="WW8Num3z2">
    <w:name w:val="WW8Num3z2"/>
    <w:rsid w:val="005F41FF"/>
    <w:rPr>
      <w:rFonts w:ascii="Wingdings" w:hAnsi="Wingdings"/>
    </w:rPr>
  </w:style>
  <w:style w:type="character" w:customStyle="1" w:styleId="WW8Num4z0">
    <w:name w:val="WW8Num4z0"/>
    <w:rsid w:val="005F41FF"/>
    <w:rPr>
      <w:rFonts w:ascii="Symbol" w:hAnsi="Symbol"/>
    </w:rPr>
  </w:style>
  <w:style w:type="character" w:customStyle="1" w:styleId="WW8Num4z1">
    <w:name w:val="WW8Num4z1"/>
    <w:rsid w:val="005F41FF"/>
    <w:rPr>
      <w:rFonts w:ascii="Courier New" w:hAnsi="Courier New" w:cs="Courier New"/>
    </w:rPr>
  </w:style>
  <w:style w:type="character" w:customStyle="1" w:styleId="WW8Num4z2">
    <w:name w:val="WW8Num4z2"/>
    <w:rsid w:val="005F41FF"/>
    <w:rPr>
      <w:rFonts w:ascii="Wingdings" w:hAnsi="Wingdings"/>
    </w:rPr>
  </w:style>
  <w:style w:type="character" w:customStyle="1" w:styleId="WW8Num5z0">
    <w:name w:val="WW8Num5z0"/>
    <w:rsid w:val="005F41FF"/>
    <w:rPr>
      <w:rFonts w:ascii="Symbol" w:hAnsi="Symbol"/>
    </w:rPr>
  </w:style>
  <w:style w:type="character" w:customStyle="1" w:styleId="WW8Num5z1">
    <w:name w:val="WW8Num5z1"/>
    <w:rsid w:val="005F41FF"/>
    <w:rPr>
      <w:rFonts w:ascii="Courier New" w:hAnsi="Courier New" w:cs="Courier New"/>
    </w:rPr>
  </w:style>
  <w:style w:type="character" w:customStyle="1" w:styleId="WW8Num5z2">
    <w:name w:val="WW8Num5z2"/>
    <w:rsid w:val="005F41FF"/>
    <w:rPr>
      <w:rFonts w:ascii="Wingdings" w:hAnsi="Wingdings"/>
    </w:rPr>
  </w:style>
  <w:style w:type="character" w:customStyle="1" w:styleId="WW8Num6z0">
    <w:name w:val="WW8Num6z0"/>
    <w:rsid w:val="005F41FF"/>
    <w:rPr>
      <w:rFonts w:ascii="Symbol" w:hAnsi="Symbol"/>
    </w:rPr>
  </w:style>
  <w:style w:type="character" w:customStyle="1" w:styleId="WW8Num6z1">
    <w:name w:val="WW8Num6z1"/>
    <w:rsid w:val="005F41FF"/>
    <w:rPr>
      <w:rFonts w:ascii="Courier New" w:hAnsi="Courier New" w:cs="Courier New"/>
    </w:rPr>
  </w:style>
  <w:style w:type="character" w:customStyle="1" w:styleId="WW8Num6z2">
    <w:name w:val="WW8Num6z2"/>
    <w:rsid w:val="005F41FF"/>
    <w:rPr>
      <w:rFonts w:ascii="Wingdings" w:hAnsi="Wingdings"/>
    </w:rPr>
  </w:style>
  <w:style w:type="character" w:customStyle="1" w:styleId="WW8Num7z0">
    <w:name w:val="WW8Num7z0"/>
    <w:rsid w:val="005F41FF"/>
    <w:rPr>
      <w:rFonts w:ascii="Symbol" w:hAnsi="Symbol"/>
    </w:rPr>
  </w:style>
  <w:style w:type="character" w:customStyle="1" w:styleId="WW8Num7z1">
    <w:name w:val="WW8Num7z1"/>
    <w:rsid w:val="005F41FF"/>
    <w:rPr>
      <w:rFonts w:ascii="Courier New" w:hAnsi="Courier New" w:cs="Courier New"/>
    </w:rPr>
  </w:style>
  <w:style w:type="character" w:customStyle="1" w:styleId="WW8Num7z2">
    <w:name w:val="WW8Num7z2"/>
    <w:rsid w:val="005F41FF"/>
    <w:rPr>
      <w:rFonts w:ascii="Wingdings" w:hAnsi="Wingdings"/>
    </w:rPr>
  </w:style>
  <w:style w:type="character" w:customStyle="1" w:styleId="WW8Num8z0">
    <w:name w:val="WW8Num8z0"/>
    <w:rsid w:val="005F41FF"/>
    <w:rPr>
      <w:rFonts w:ascii="Symbol" w:hAnsi="Symbol"/>
    </w:rPr>
  </w:style>
  <w:style w:type="character" w:customStyle="1" w:styleId="WW8Num8z1">
    <w:name w:val="WW8Num8z1"/>
    <w:rsid w:val="005F41FF"/>
    <w:rPr>
      <w:rFonts w:ascii="Courier New" w:hAnsi="Courier New" w:cs="Courier New"/>
    </w:rPr>
  </w:style>
  <w:style w:type="character" w:customStyle="1" w:styleId="WW8Num8z2">
    <w:name w:val="WW8Num8z2"/>
    <w:rsid w:val="005F41FF"/>
    <w:rPr>
      <w:rFonts w:ascii="Wingdings" w:hAnsi="Wingdings"/>
    </w:rPr>
  </w:style>
  <w:style w:type="character" w:customStyle="1" w:styleId="WW8Num9z0">
    <w:name w:val="WW8Num9z0"/>
    <w:rsid w:val="005F41FF"/>
    <w:rPr>
      <w:rFonts w:ascii="Symbol" w:hAnsi="Symbol"/>
    </w:rPr>
  </w:style>
  <w:style w:type="character" w:customStyle="1" w:styleId="WW8Num9z1">
    <w:name w:val="WW8Num9z1"/>
    <w:rsid w:val="005F41FF"/>
    <w:rPr>
      <w:rFonts w:ascii="Courier New" w:hAnsi="Courier New" w:cs="Courier New"/>
    </w:rPr>
  </w:style>
  <w:style w:type="character" w:customStyle="1" w:styleId="WW8Num9z2">
    <w:name w:val="WW8Num9z2"/>
    <w:rsid w:val="005F41FF"/>
    <w:rPr>
      <w:rFonts w:ascii="Wingdings" w:hAnsi="Wingdings"/>
    </w:rPr>
  </w:style>
  <w:style w:type="character" w:customStyle="1" w:styleId="WW8Num10z0">
    <w:name w:val="WW8Num10z0"/>
    <w:rsid w:val="005F41FF"/>
    <w:rPr>
      <w:rFonts w:ascii="Symbol" w:hAnsi="Symbol"/>
    </w:rPr>
  </w:style>
  <w:style w:type="character" w:customStyle="1" w:styleId="WW8Num11z0">
    <w:name w:val="WW8Num11z0"/>
    <w:rsid w:val="005F41FF"/>
    <w:rPr>
      <w:rFonts w:ascii="Symbol" w:hAnsi="Symbol"/>
    </w:rPr>
  </w:style>
  <w:style w:type="character" w:customStyle="1" w:styleId="WW8Num11z1">
    <w:name w:val="WW8Num11z1"/>
    <w:rsid w:val="005F41FF"/>
    <w:rPr>
      <w:rFonts w:ascii="Courier New" w:hAnsi="Courier New" w:cs="Courier New"/>
    </w:rPr>
  </w:style>
  <w:style w:type="character" w:customStyle="1" w:styleId="WW8Num11z2">
    <w:name w:val="WW8Num11z2"/>
    <w:rsid w:val="005F41FF"/>
    <w:rPr>
      <w:rFonts w:ascii="Wingdings" w:hAnsi="Wingdings"/>
    </w:rPr>
  </w:style>
  <w:style w:type="character" w:customStyle="1" w:styleId="WW8Num12z0">
    <w:name w:val="WW8Num12z0"/>
    <w:rsid w:val="005F41FF"/>
    <w:rPr>
      <w:rFonts w:ascii="Symbol" w:hAnsi="Symbol"/>
    </w:rPr>
  </w:style>
  <w:style w:type="character" w:customStyle="1" w:styleId="WW8Num12z1">
    <w:name w:val="WW8Num12z1"/>
    <w:rsid w:val="005F41FF"/>
    <w:rPr>
      <w:rFonts w:ascii="Courier New" w:hAnsi="Courier New" w:cs="Courier New"/>
    </w:rPr>
  </w:style>
  <w:style w:type="character" w:customStyle="1" w:styleId="WW8Num12z2">
    <w:name w:val="WW8Num12z2"/>
    <w:rsid w:val="005F41FF"/>
    <w:rPr>
      <w:rFonts w:ascii="Wingdings" w:hAnsi="Wingdings"/>
    </w:rPr>
  </w:style>
  <w:style w:type="character" w:customStyle="1" w:styleId="WW8Num13z0">
    <w:name w:val="WW8Num13z0"/>
    <w:rsid w:val="005F41FF"/>
    <w:rPr>
      <w:rFonts w:ascii="Symbol" w:hAnsi="Symbol"/>
    </w:rPr>
  </w:style>
  <w:style w:type="character" w:customStyle="1" w:styleId="WW8Num13z1">
    <w:name w:val="WW8Num13z1"/>
    <w:rsid w:val="005F41FF"/>
    <w:rPr>
      <w:rFonts w:ascii="Courier New" w:hAnsi="Courier New" w:cs="Courier New"/>
    </w:rPr>
  </w:style>
  <w:style w:type="character" w:customStyle="1" w:styleId="WW8Num13z2">
    <w:name w:val="WW8Num13z2"/>
    <w:rsid w:val="005F41FF"/>
    <w:rPr>
      <w:rFonts w:ascii="Wingdings" w:hAnsi="Wingdings"/>
    </w:rPr>
  </w:style>
  <w:style w:type="character" w:customStyle="1" w:styleId="WW8Num14z0">
    <w:name w:val="WW8Num14z0"/>
    <w:rsid w:val="005F41FF"/>
    <w:rPr>
      <w:rFonts w:ascii="Symbol" w:hAnsi="Symbol"/>
    </w:rPr>
  </w:style>
  <w:style w:type="character" w:customStyle="1" w:styleId="WW8Num14z1">
    <w:name w:val="WW8Num14z1"/>
    <w:rsid w:val="005F41FF"/>
    <w:rPr>
      <w:rFonts w:ascii="Courier New" w:hAnsi="Courier New" w:cs="Courier New"/>
    </w:rPr>
  </w:style>
  <w:style w:type="character" w:customStyle="1" w:styleId="WW8Num14z2">
    <w:name w:val="WW8Num14z2"/>
    <w:rsid w:val="005F41FF"/>
    <w:rPr>
      <w:rFonts w:ascii="Wingdings" w:hAnsi="Wingdings"/>
    </w:rPr>
  </w:style>
  <w:style w:type="character" w:customStyle="1" w:styleId="WW8Num15z0">
    <w:name w:val="WW8Num15z0"/>
    <w:rsid w:val="005F41FF"/>
    <w:rPr>
      <w:rFonts w:ascii="Symbol" w:hAnsi="Symbol"/>
    </w:rPr>
  </w:style>
  <w:style w:type="character" w:customStyle="1" w:styleId="WW8Num15z1">
    <w:name w:val="WW8Num15z1"/>
    <w:rsid w:val="005F41FF"/>
    <w:rPr>
      <w:rFonts w:ascii="Courier New" w:hAnsi="Courier New" w:cs="Courier New"/>
    </w:rPr>
  </w:style>
  <w:style w:type="character" w:customStyle="1" w:styleId="WW8Num15z2">
    <w:name w:val="WW8Num15z2"/>
    <w:rsid w:val="005F41FF"/>
    <w:rPr>
      <w:rFonts w:ascii="Wingdings" w:hAnsi="Wingdings"/>
    </w:rPr>
  </w:style>
  <w:style w:type="character" w:customStyle="1" w:styleId="WW8Num16z0">
    <w:name w:val="WW8Num16z0"/>
    <w:rsid w:val="005F41FF"/>
    <w:rPr>
      <w:rFonts w:ascii="Symbol" w:hAnsi="Symbol"/>
    </w:rPr>
  </w:style>
  <w:style w:type="character" w:customStyle="1" w:styleId="WW8Num16z1">
    <w:name w:val="WW8Num16z1"/>
    <w:rsid w:val="005F41FF"/>
    <w:rPr>
      <w:rFonts w:ascii="Courier New" w:hAnsi="Courier New" w:cs="Courier New"/>
    </w:rPr>
  </w:style>
  <w:style w:type="character" w:customStyle="1" w:styleId="WW8Num16z2">
    <w:name w:val="WW8Num16z2"/>
    <w:rsid w:val="005F41FF"/>
    <w:rPr>
      <w:rFonts w:ascii="Wingdings" w:hAnsi="Wingdings"/>
    </w:rPr>
  </w:style>
  <w:style w:type="character" w:customStyle="1" w:styleId="WW8Num17z0">
    <w:name w:val="WW8Num17z0"/>
    <w:rsid w:val="005F41FF"/>
    <w:rPr>
      <w:rFonts w:ascii="Symbol" w:hAnsi="Symbol"/>
    </w:rPr>
  </w:style>
  <w:style w:type="character" w:customStyle="1" w:styleId="WW8Num17z1">
    <w:name w:val="WW8Num17z1"/>
    <w:rsid w:val="005F41FF"/>
    <w:rPr>
      <w:rFonts w:ascii="Courier New" w:hAnsi="Courier New" w:cs="Courier New"/>
    </w:rPr>
  </w:style>
  <w:style w:type="character" w:customStyle="1" w:styleId="WW8Num17z2">
    <w:name w:val="WW8Num17z2"/>
    <w:rsid w:val="005F41FF"/>
    <w:rPr>
      <w:rFonts w:ascii="Wingdings" w:hAnsi="Wingdings"/>
    </w:rPr>
  </w:style>
  <w:style w:type="character" w:styleId="PageNumber">
    <w:name w:val="page number"/>
    <w:basedOn w:val="DefaultParagraphFont"/>
    <w:rsid w:val="005F41FF"/>
  </w:style>
  <w:style w:type="character" w:customStyle="1" w:styleId="Bullets">
    <w:name w:val="Bullets"/>
    <w:rsid w:val="005F41FF"/>
    <w:rPr>
      <w:rFonts w:ascii="OpenSymbol" w:eastAsia="OpenSymbol" w:hAnsi="OpenSymbol" w:cs="OpenSymbol"/>
    </w:rPr>
  </w:style>
  <w:style w:type="paragraph" w:customStyle="1" w:styleId="Heading">
    <w:name w:val="Heading"/>
    <w:basedOn w:val="Normal"/>
    <w:next w:val="BodyText"/>
    <w:rsid w:val="005F41FF"/>
    <w:pPr>
      <w:keepNext/>
      <w:spacing w:before="240" w:after="120"/>
    </w:pPr>
    <w:rPr>
      <w:rFonts w:eastAsia="Lucida Sans Unicode" w:cs="Tahoma"/>
      <w:sz w:val="28"/>
      <w:szCs w:val="28"/>
    </w:rPr>
  </w:style>
  <w:style w:type="paragraph" w:styleId="BodyText">
    <w:name w:val="Body Text"/>
    <w:basedOn w:val="Normal"/>
    <w:rsid w:val="005F41FF"/>
    <w:pPr>
      <w:spacing w:after="120"/>
    </w:pPr>
  </w:style>
  <w:style w:type="paragraph" w:styleId="List">
    <w:name w:val="List"/>
    <w:basedOn w:val="BodyText"/>
    <w:rsid w:val="005F41FF"/>
    <w:rPr>
      <w:rFonts w:cs="Tahoma"/>
    </w:rPr>
  </w:style>
  <w:style w:type="paragraph" w:styleId="Caption">
    <w:name w:val="caption"/>
    <w:basedOn w:val="Normal"/>
    <w:qFormat/>
    <w:rsid w:val="005F41FF"/>
    <w:pPr>
      <w:suppressLineNumbers/>
      <w:spacing w:before="120" w:after="120"/>
    </w:pPr>
    <w:rPr>
      <w:rFonts w:cs="Tahoma"/>
      <w:i/>
      <w:iCs/>
      <w:sz w:val="24"/>
      <w:szCs w:val="24"/>
    </w:rPr>
  </w:style>
  <w:style w:type="paragraph" w:customStyle="1" w:styleId="Index">
    <w:name w:val="Index"/>
    <w:basedOn w:val="Normal"/>
    <w:rsid w:val="005F41FF"/>
    <w:pPr>
      <w:suppressLineNumbers/>
    </w:pPr>
    <w:rPr>
      <w:rFonts w:cs="Tahoma"/>
    </w:rPr>
  </w:style>
  <w:style w:type="paragraph" w:styleId="BodyTextIndent3">
    <w:name w:val="Body Text Indent 3"/>
    <w:basedOn w:val="Normal"/>
    <w:rsid w:val="005F41FF"/>
    <w:pPr>
      <w:ind w:left="2880"/>
    </w:pPr>
    <w:rPr>
      <w:rFonts w:ascii="Times New Roman" w:hAnsi="Times New Roman" w:cs="Times New Roman"/>
      <w:sz w:val="24"/>
      <w:szCs w:val="24"/>
    </w:rPr>
  </w:style>
  <w:style w:type="paragraph" w:styleId="Footer">
    <w:name w:val="footer"/>
    <w:basedOn w:val="Normal"/>
    <w:link w:val="FooterChar"/>
    <w:uiPriority w:val="99"/>
    <w:rsid w:val="005F41FF"/>
  </w:style>
  <w:style w:type="paragraph" w:customStyle="1" w:styleId="Framecontents">
    <w:name w:val="Frame contents"/>
    <w:basedOn w:val="BodyText"/>
    <w:rsid w:val="005F41FF"/>
  </w:style>
  <w:style w:type="paragraph" w:styleId="Header">
    <w:name w:val="header"/>
    <w:basedOn w:val="Normal"/>
    <w:rsid w:val="005F41FF"/>
    <w:pPr>
      <w:suppressLineNumbers/>
      <w:tabs>
        <w:tab w:val="center" w:pos="4819"/>
        <w:tab w:val="right" w:pos="9638"/>
      </w:tabs>
    </w:pPr>
  </w:style>
  <w:style w:type="paragraph" w:styleId="ListParagraph">
    <w:name w:val="List Paragraph"/>
    <w:basedOn w:val="Normal"/>
    <w:qFormat/>
    <w:rsid w:val="001B602C"/>
    <w:pPr>
      <w:suppressAutoHyphens w:val="0"/>
      <w:spacing w:after="100" w:afterAutospacing="1"/>
      <w:ind w:left="720"/>
      <w:contextualSpacing/>
    </w:pPr>
    <w:rPr>
      <w:rFonts w:ascii="Calibri" w:eastAsia="Calibri" w:hAnsi="Calibri" w:cs="Times New Roman"/>
      <w:lang w:eastAsia="en-US"/>
    </w:rPr>
  </w:style>
  <w:style w:type="character" w:customStyle="1" w:styleId="FooterChar">
    <w:name w:val="Footer Char"/>
    <w:basedOn w:val="DefaultParagraphFont"/>
    <w:link w:val="Footer"/>
    <w:uiPriority w:val="99"/>
    <w:rsid w:val="006561D7"/>
    <w:rPr>
      <w:rFonts w:ascii="Arial" w:hAnsi="Arial" w:cs="Arial"/>
      <w:sz w:val="22"/>
      <w:szCs w:val="22"/>
      <w:lang w:eastAsia="ar-SA"/>
    </w:rPr>
  </w:style>
  <w:style w:type="paragraph" w:styleId="BalloonText">
    <w:name w:val="Balloon Text"/>
    <w:basedOn w:val="Normal"/>
    <w:link w:val="BalloonTextChar"/>
    <w:uiPriority w:val="99"/>
    <w:semiHidden/>
    <w:unhideWhenUsed/>
    <w:rsid w:val="00E74829"/>
    <w:rPr>
      <w:rFonts w:ascii="Tahoma" w:hAnsi="Tahoma" w:cs="Tahoma"/>
      <w:sz w:val="16"/>
      <w:szCs w:val="16"/>
    </w:rPr>
  </w:style>
  <w:style w:type="character" w:customStyle="1" w:styleId="BalloonTextChar">
    <w:name w:val="Balloon Text Char"/>
    <w:basedOn w:val="DefaultParagraphFont"/>
    <w:link w:val="BalloonText"/>
    <w:uiPriority w:val="99"/>
    <w:semiHidden/>
    <w:rsid w:val="00E74829"/>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774216">
      <w:bodyDiv w:val="1"/>
      <w:marLeft w:val="0"/>
      <w:marRight w:val="0"/>
      <w:marTop w:val="0"/>
      <w:marBottom w:val="0"/>
      <w:divBdr>
        <w:top w:val="none" w:sz="0" w:space="0" w:color="auto"/>
        <w:left w:val="none" w:sz="0" w:space="0" w:color="auto"/>
        <w:bottom w:val="none" w:sz="0" w:space="0" w:color="auto"/>
        <w:right w:val="none" w:sz="0" w:space="0" w:color="auto"/>
      </w:divBdr>
    </w:div>
    <w:div w:id="119481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3213</Words>
  <Characters>18320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AUDIT COMMITTEE</vt:lpstr>
    </vt:vector>
  </TitlesOfParts>
  <Company>Fareham College</Company>
  <LinksUpToDate>false</LinksUpToDate>
  <CharactersWithSpaces>21491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COMMITTEE</dc:title>
  <dc:creator>computer.services</dc:creator>
  <cp:lastModifiedBy>Windows User</cp:lastModifiedBy>
  <cp:revision>3</cp:revision>
  <cp:lastPrinted>2015-08-06T13:27:00Z</cp:lastPrinted>
  <dcterms:created xsi:type="dcterms:W3CDTF">2016-11-14T13:56:00Z</dcterms:created>
  <dcterms:modified xsi:type="dcterms:W3CDTF">2016-11-21T15:59:00Z</dcterms:modified>
</cp:coreProperties>
</file>