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68F" w:rsidRPr="00F56B3F" w:rsidRDefault="0003468F" w:rsidP="0003468F">
      <w:pPr>
        <w:widowControl w:val="0"/>
        <w:jc w:val="center"/>
        <w:rPr>
          <w:rFonts w:asciiTheme="minorHAnsi" w:hAnsiTheme="minorHAnsi" w:cs="Arial"/>
          <w:sz w:val="22"/>
          <w:szCs w:val="22"/>
        </w:rPr>
      </w:pPr>
      <w:r w:rsidRPr="00F56B3F">
        <w:rPr>
          <w:rFonts w:asciiTheme="minorHAnsi" w:hAnsiTheme="minorHAnsi" w:cs="Arial"/>
          <w:sz w:val="22"/>
          <w:szCs w:val="22"/>
        </w:rPr>
        <w:t>FAREHAM COLLEGE</w:t>
      </w:r>
    </w:p>
    <w:p w:rsidR="0003468F" w:rsidRPr="00F56B3F" w:rsidRDefault="0003468F" w:rsidP="0003468F">
      <w:pPr>
        <w:widowControl w:val="0"/>
        <w:jc w:val="center"/>
        <w:rPr>
          <w:rFonts w:asciiTheme="minorHAnsi" w:hAnsiTheme="minorHAnsi" w:cs="Arial"/>
          <w:sz w:val="22"/>
          <w:szCs w:val="22"/>
        </w:rPr>
      </w:pPr>
    </w:p>
    <w:p w:rsidR="0003468F" w:rsidRPr="00F56B3F" w:rsidRDefault="0003468F" w:rsidP="0003468F">
      <w:pPr>
        <w:pStyle w:val="Heading1"/>
        <w:widowControl w:val="0"/>
        <w:rPr>
          <w:rFonts w:asciiTheme="minorHAnsi" w:hAnsiTheme="minorHAnsi" w:cs="Arial"/>
          <w:sz w:val="22"/>
          <w:szCs w:val="22"/>
        </w:rPr>
      </w:pPr>
      <w:r w:rsidRPr="00F56B3F">
        <w:rPr>
          <w:rFonts w:asciiTheme="minorHAnsi" w:hAnsiTheme="minorHAnsi" w:cs="Arial"/>
          <w:sz w:val="22"/>
          <w:szCs w:val="22"/>
        </w:rPr>
        <w:t>MEETING OF THE</w:t>
      </w:r>
    </w:p>
    <w:p w:rsidR="0003468F" w:rsidRPr="00F56B3F" w:rsidRDefault="00505CA0" w:rsidP="0003468F">
      <w:pPr>
        <w:pStyle w:val="Heading1"/>
        <w:widowControl w:val="0"/>
        <w:rPr>
          <w:rFonts w:asciiTheme="minorHAnsi" w:hAnsiTheme="minorHAnsi" w:cs="Arial"/>
          <w:sz w:val="22"/>
          <w:szCs w:val="22"/>
        </w:rPr>
      </w:pPr>
      <w:r w:rsidRPr="00F56B3F">
        <w:rPr>
          <w:rFonts w:asciiTheme="minorHAnsi" w:hAnsiTheme="minorHAnsi" w:cs="Arial"/>
          <w:sz w:val="22"/>
          <w:szCs w:val="22"/>
        </w:rPr>
        <w:t xml:space="preserve">TEACHING, </w:t>
      </w:r>
      <w:r w:rsidR="0003468F" w:rsidRPr="00F56B3F">
        <w:rPr>
          <w:rFonts w:asciiTheme="minorHAnsi" w:hAnsiTheme="minorHAnsi" w:cs="Arial"/>
          <w:sz w:val="22"/>
          <w:szCs w:val="22"/>
        </w:rPr>
        <w:t>STUDENTS, CURRICULUM AND QUALITY COMMITTEE</w:t>
      </w:r>
    </w:p>
    <w:p w:rsidR="0003468F" w:rsidRPr="00F56B3F" w:rsidRDefault="0003468F" w:rsidP="0003468F">
      <w:pPr>
        <w:widowControl w:val="0"/>
        <w:jc w:val="center"/>
        <w:rPr>
          <w:rFonts w:asciiTheme="minorHAnsi" w:hAnsiTheme="minorHAnsi" w:cs="Arial"/>
          <w:sz w:val="22"/>
          <w:szCs w:val="22"/>
        </w:rPr>
      </w:pPr>
    </w:p>
    <w:p w:rsidR="0003468F" w:rsidRPr="00F56B3F" w:rsidRDefault="008F6951" w:rsidP="0003468F">
      <w:pPr>
        <w:widowControl w:val="0"/>
        <w:jc w:val="center"/>
        <w:rPr>
          <w:rFonts w:asciiTheme="minorHAnsi" w:hAnsiTheme="minorHAnsi" w:cs="Arial"/>
          <w:sz w:val="22"/>
          <w:szCs w:val="22"/>
          <w:u w:val="single"/>
        </w:rPr>
      </w:pPr>
      <w:r>
        <w:rPr>
          <w:rFonts w:asciiTheme="minorHAnsi" w:hAnsiTheme="minorHAnsi" w:cs="Arial"/>
          <w:sz w:val="22"/>
          <w:szCs w:val="22"/>
          <w:u w:val="single"/>
        </w:rPr>
        <w:t>8</w:t>
      </w:r>
      <w:r w:rsidRPr="008F6951">
        <w:rPr>
          <w:rFonts w:asciiTheme="minorHAnsi" w:hAnsiTheme="minorHAnsi" w:cs="Arial"/>
          <w:sz w:val="22"/>
          <w:szCs w:val="22"/>
          <w:u w:val="single"/>
          <w:vertAlign w:val="superscript"/>
        </w:rPr>
        <w:t>th</w:t>
      </w:r>
      <w:r>
        <w:rPr>
          <w:rFonts w:asciiTheme="minorHAnsi" w:hAnsiTheme="minorHAnsi" w:cs="Arial"/>
          <w:sz w:val="22"/>
          <w:szCs w:val="22"/>
          <w:u w:val="single"/>
        </w:rPr>
        <w:t xml:space="preserve"> March 2017</w:t>
      </w:r>
    </w:p>
    <w:p w:rsidR="0003468F" w:rsidRPr="00F56B3F" w:rsidRDefault="0003468F" w:rsidP="0003468F">
      <w:pPr>
        <w:widowControl w:val="0"/>
        <w:jc w:val="center"/>
        <w:rPr>
          <w:rFonts w:asciiTheme="minorHAnsi" w:hAnsiTheme="minorHAnsi" w:cs="Arial"/>
          <w:sz w:val="22"/>
          <w:szCs w:val="22"/>
        </w:rPr>
      </w:pPr>
    </w:p>
    <w:p w:rsidR="0003468F" w:rsidRPr="00F56B3F" w:rsidRDefault="0003468F" w:rsidP="0003468F">
      <w:pPr>
        <w:pStyle w:val="Heading1"/>
        <w:widowControl w:val="0"/>
        <w:rPr>
          <w:rFonts w:asciiTheme="minorHAnsi" w:hAnsiTheme="minorHAnsi" w:cs="Arial"/>
          <w:sz w:val="22"/>
          <w:szCs w:val="22"/>
        </w:rPr>
      </w:pPr>
      <w:r w:rsidRPr="00F56B3F">
        <w:rPr>
          <w:rFonts w:asciiTheme="minorHAnsi" w:hAnsiTheme="minorHAnsi" w:cs="Arial"/>
          <w:sz w:val="22"/>
          <w:szCs w:val="22"/>
        </w:rPr>
        <w:t xml:space="preserve">M I N U T E S </w:t>
      </w:r>
    </w:p>
    <w:p w:rsidR="0003468F" w:rsidRPr="00F56B3F" w:rsidRDefault="0003468F" w:rsidP="0003468F">
      <w:pPr>
        <w:widowControl w:val="0"/>
        <w:jc w:val="center"/>
        <w:rPr>
          <w:rFonts w:asciiTheme="minorHAnsi" w:hAnsiTheme="minorHAnsi" w:cs="Arial"/>
          <w:sz w:val="22"/>
          <w:szCs w:val="22"/>
        </w:rPr>
      </w:pPr>
    </w:p>
    <w:p w:rsidR="0003468F" w:rsidRPr="00F56B3F" w:rsidRDefault="0003468F" w:rsidP="0003468F">
      <w:pPr>
        <w:widowControl w:val="0"/>
        <w:jc w:val="center"/>
        <w:rPr>
          <w:rFonts w:asciiTheme="minorHAnsi" w:hAnsiTheme="minorHAnsi" w:cs="Arial"/>
          <w:sz w:val="22"/>
          <w:szCs w:val="22"/>
        </w:rPr>
      </w:pPr>
    </w:p>
    <w:p w:rsidR="00D705E7" w:rsidRPr="00F56B3F" w:rsidRDefault="0003468F" w:rsidP="0003468F">
      <w:pPr>
        <w:widowControl w:val="0"/>
        <w:ind w:left="2880"/>
        <w:rPr>
          <w:rFonts w:asciiTheme="minorHAnsi" w:hAnsiTheme="minorHAnsi" w:cs="Arial"/>
          <w:sz w:val="22"/>
          <w:szCs w:val="22"/>
        </w:rPr>
      </w:pPr>
      <w:r w:rsidRPr="00F56B3F">
        <w:rPr>
          <w:rFonts w:asciiTheme="minorHAnsi" w:hAnsiTheme="minorHAnsi" w:cs="Arial"/>
          <w:sz w:val="22"/>
          <w:szCs w:val="22"/>
        </w:rPr>
        <w:t>Present:</w:t>
      </w:r>
      <w:r w:rsidRPr="00F56B3F">
        <w:rPr>
          <w:rFonts w:asciiTheme="minorHAnsi" w:hAnsiTheme="minorHAnsi" w:cs="Arial"/>
          <w:sz w:val="22"/>
          <w:szCs w:val="22"/>
        </w:rPr>
        <w:tab/>
      </w:r>
      <w:proofErr w:type="spellStart"/>
      <w:r w:rsidR="008F6951">
        <w:rPr>
          <w:rFonts w:asciiTheme="minorHAnsi" w:hAnsiTheme="minorHAnsi" w:cs="Arial"/>
          <w:sz w:val="22"/>
          <w:szCs w:val="22"/>
        </w:rPr>
        <w:t>Mr</w:t>
      </w:r>
      <w:proofErr w:type="spellEnd"/>
      <w:r w:rsidR="008F6951">
        <w:rPr>
          <w:rFonts w:asciiTheme="minorHAnsi" w:hAnsiTheme="minorHAnsi" w:cs="Arial"/>
          <w:sz w:val="22"/>
          <w:szCs w:val="22"/>
        </w:rPr>
        <w:t xml:space="preserve"> K Briscoe</w:t>
      </w:r>
    </w:p>
    <w:p w:rsidR="0099672C" w:rsidRDefault="0099672C" w:rsidP="00D705E7">
      <w:pPr>
        <w:widowControl w:val="0"/>
        <w:ind w:left="3600" w:firstLine="720"/>
        <w:rPr>
          <w:rFonts w:asciiTheme="minorHAnsi" w:hAnsiTheme="minorHAnsi" w:cs="Arial"/>
          <w:sz w:val="22"/>
          <w:szCs w:val="22"/>
        </w:rPr>
      </w:pPr>
      <w:r w:rsidRPr="00F56B3F">
        <w:rPr>
          <w:rFonts w:asciiTheme="minorHAnsi" w:hAnsiTheme="minorHAnsi" w:cs="Arial"/>
          <w:sz w:val="22"/>
          <w:szCs w:val="22"/>
        </w:rPr>
        <w:t>Miss E Champion</w:t>
      </w:r>
    </w:p>
    <w:p w:rsidR="008F6951" w:rsidRPr="00F56B3F" w:rsidRDefault="008F6951" w:rsidP="00D705E7">
      <w:pPr>
        <w:widowControl w:val="0"/>
        <w:ind w:left="3600" w:firstLine="720"/>
        <w:rPr>
          <w:rFonts w:asciiTheme="minorHAnsi" w:hAnsiTheme="minorHAnsi" w:cs="Arial"/>
          <w:sz w:val="22"/>
          <w:szCs w:val="22"/>
        </w:rPr>
      </w:pPr>
      <w:proofErr w:type="spellStart"/>
      <w:r>
        <w:rPr>
          <w:rFonts w:asciiTheme="minorHAnsi" w:hAnsiTheme="minorHAnsi" w:cs="Arial"/>
          <w:sz w:val="22"/>
          <w:szCs w:val="22"/>
        </w:rPr>
        <w:t>Mr</w:t>
      </w:r>
      <w:proofErr w:type="spellEnd"/>
      <w:r>
        <w:rPr>
          <w:rFonts w:asciiTheme="minorHAnsi" w:hAnsiTheme="minorHAnsi" w:cs="Arial"/>
          <w:sz w:val="22"/>
          <w:szCs w:val="22"/>
        </w:rPr>
        <w:t xml:space="preserve"> S Christian</w:t>
      </w:r>
    </w:p>
    <w:p w:rsidR="0003468F" w:rsidRDefault="0003468F" w:rsidP="0099672C">
      <w:pPr>
        <w:widowControl w:val="0"/>
        <w:ind w:left="3600" w:firstLine="720"/>
        <w:rPr>
          <w:rFonts w:asciiTheme="minorHAnsi" w:hAnsiTheme="minorHAnsi" w:cs="Arial"/>
          <w:sz w:val="22"/>
          <w:szCs w:val="22"/>
        </w:rPr>
      </w:pPr>
      <w:proofErr w:type="spellStart"/>
      <w:r w:rsidRPr="00F56B3F">
        <w:rPr>
          <w:rFonts w:asciiTheme="minorHAnsi" w:hAnsiTheme="minorHAnsi" w:cs="Arial"/>
          <w:sz w:val="22"/>
          <w:szCs w:val="22"/>
        </w:rPr>
        <w:t>Mr</w:t>
      </w:r>
      <w:proofErr w:type="spellEnd"/>
      <w:r w:rsidRPr="00F56B3F">
        <w:rPr>
          <w:rFonts w:asciiTheme="minorHAnsi" w:hAnsiTheme="minorHAnsi" w:cs="Arial"/>
          <w:sz w:val="22"/>
          <w:szCs w:val="22"/>
        </w:rPr>
        <w:t xml:space="preserve"> N Duncan</w:t>
      </w:r>
    </w:p>
    <w:p w:rsidR="008F6951" w:rsidRPr="00F56B3F" w:rsidRDefault="008F6951" w:rsidP="0099672C">
      <w:pPr>
        <w:widowControl w:val="0"/>
        <w:ind w:left="3600" w:firstLine="720"/>
        <w:rPr>
          <w:rFonts w:asciiTheme="minorHAnsi" w:hAnsiTheme="minorHAnsi" w:cs="Arial"/>
          <w:sz w:val="22"/>
          <w:szCs w:val="22"/>
        </w:rPr>
      </w:pPr>
      <w:proofErr w:type="spellStart"/>
      <w:r>
        <w:rPr>
          <w:rFonts w:asciiTheme="minorHAnsi" w:hAnsiTheme="minorHAnsi" w:cs="Arial"/>
          <w:sz w:val="22"/>
          <w:szCs w:val="22"/>
        </w:rPr>
        <w:t>Mr</w:t>
      </w:r>
      <w:proofErr w:type="spellEnd"/>
      <w:r>
        <w:rPr>
          <w:rFonts w:asciiTheme="minorHAnsi" w:hAnsiTheme="minorHAnsi" w:cs="Arial"/>
          <w:sz w:val="22"/>
          <w:szCs w:val="22"/>
        </w:rPr>
        <w:t xml:space="preserve"> L </w:t>
      </w:r>
      <w:proofErr w:type="spellStart"/>
      <w:r>
        <w:rPr>
          <w:rFonts w:asciiTheme="minorHAnsi" w:hAnsiTheme="minorHAnsi" w:cs="Arial"/>
          <w:sz w:val="22"/>
          <w:szCs w:val="22"/>
        </w:rPr>
        <w:t>Fitzjohn</w:t>
      </w:r>
      <w:proofErr w:type="spellEnd"/>
    </w:p>
    <w:p w:rsidR="0003468F" w:rsidRDefault="0003468F" w:rsidP="0003468F">
      <w:pPr>
        <w:widowControl w:val="0"/>
        <w:ind w:left="2880"/>
        <w:rPr>
          <w:rFonts w:asciiTheme="minorHAnsi" w:hAnsiTheme="minorHAnsi" w:cs="Arial"/>
          <w:sz w:val="22"/>
          <w:szCs w:val="22"/>
        </w:rPr>
      </w:pPr>
      <w:r w:rsidRPr="00F56B3F">
        <w:rPr>
          <w:rFonts w:asciiTheme="minorHAnsi" w:hAnsiTheme="minorHAnsi" w:cs="Arial"/>
          <w:sz w:val="22"/>
          <w:szCs w:val="22"/>
        </w:rPr>
        <w:tab/>
      </w:r>
      <w:r w:rsidRPr="00F56B3F">
        <w:rPr>
          <w:rFonts w:asciiTheme="minorHAnsi" w:hAnsiTheme="minorHAnsi" w:cs="Arial"/>
          <w:sz w:val="22"/>
          <w:szCs w:val="22"/>
        </w:rPr>
        <w:tab/>
        <w:t>Mr D Hart</w:t>
      </w:r>
      <w:r w:rsidR="0099672C" w:rsidRPr="00F56B3F">
        <w:rPr>
          <w:rFonts w:asciiTheme="minorHAnsi" w:hAnsiTheme="minorHAnsi" w:cs="Arial"/>
          <w:sz w:val="22"/>
          <w:szCs w:val="22"/>
        </w:rPr>
        <w:t xml:space="preserve"> (Chair)</w:t>
      </w:r>
    </w:p>
    <w:p w:rsidR="008F6951" w:rsidRDefault="008F6951" w:rsidP="0003468F">
      <w:pPr>
        <w:widowControl w:val="0"/>
        <w:ind w:left="288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proofErr w:type="spellStart"/>
      <w:r>
        <w:rPr>
          <w:rFonts w:asciiTheme="minorHAnsi" w:hAnsiTheme="minorHAnsi" w:cs="Arial"/>
          <w:sz w:val="22"/>
          <w:szCs w:val="22"/>
        </w:rPr>
        <w:t>Mr</w:t>
      </w:r>
      <w:proofErr w:type="spellEnd"/>
      <w:r>
        <w:rPr>
          <w:rFonts w:asciiTheme="minorHAnsi" w:hAnsiTheme="minorHAnsi" w:cs="Arial"/>
          <w:sz w:val="22"/>
          <w:szCs w:val="22"/>
        </w:rPr>
        <w:t xml:space="preserve"> P </w:t>
      </w:r>
      <w:proofErr w:type="spellStart"/>
      <w:r>
        <w:rPr>
          <w:rFonts w:asciiTheme="minorHAnsi" w:hAnsiTheme="minorHAnsi" w:cs="Arial"/>
          <w:sz w:val="22"/>
          <w:szCs w:val="22"/>
        </w:rPr>
        <w:t>Marchbank</w:t>
      </w:r>
      <w:proofErr w:type="spellEnd"/>
    </w:p>
    <w:p w:rsidR="008F6951" w:rsidRDefault="008F6951" w:rsidP="0003468F">
      <w:pPr>
        <w:widowControl w:val="0"/>
        <w:ind w:left="288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proofErr w:type="spellStart"/>
      <w:r>
        <w:rPr>
          <w:rFonts w:asciiTheme="minorHAnsi" w:hAnsiTheme="minorHAnsi" w:cs="Arial"/>
          <w:sz w:val="22"/>
          <w:szCs w:val="22"/>
        </w:rPr>
        <w:t>Mr</w:t>
      </w:r>
      <w:proofErr w:type="spellEnd"/>
      <w:r>
        <w:rPr>
          <w:rFonts w:asciiTheme="minorHAnsi" w:hAnsiTheme="minorHAnsi" w:cs="Arial"/>
          <w:sz w:val="22"/>
          <w:szCs w:val="22"/>
        </w:rPr>
        <w:t xml:space="preserve"> A Ramsay</w:t>
      </w:r>
    </w:p>
    <w:p w:rsidR="008F6951" w:rsidRPr="00F56B3F" w:rsidRDefault="008F6951" w:rsidP="0003468F">
      <w:pPr>
        <w:widowControl w:val="0"/>
        <w:ind w:left="288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t>Miss H Smith</w:t>
      </w:r>
    </w:p>
    <w:p w:rsidR="0003468F" w:rsidRPr="00F56B3F" w:rsidRDefault="00D705E7" w:rsidP="0003468F">
      <w:pPr>
        <w:widowControl w:val="0"/>
        <w:ind w:left="2880"/>
        <w:rPr>
          <w:rFonts w:asciiTheme="minorHAnsi" w:hAnsiTheme="minorHAnsi" w:cs="Arial"/>
          <w:sz w:val="22"/>
          <w:szCs w:val="22"/>
        </w:rPr>
      </w:pPr>
      <w:r w:rsidRPr="00F56B3F">
        <w:rPr>
          <w:rFonts w:asciiTheme="minorHAnsi" w:hAnsiTheme="minorHAnsi" w:cs="Arial"/>
          <w:sz w:val="22"/>
          <w:szCs w:val="22"/>
        </w:rPr>
        <w:tab/>
      </w:r>
      <w:r w:rsidRPr="00F56B3F">
        <w:rPr>
          <w:rFonts w:asciiTheme="minorHAnsi" w:hAnsiTheme="minorHAnsi" w:cs="Arial"/>
          <w:sz w:val="22"/>
          <w:szCs w:val="22"/>
        </w:rPr>
        <w:tab/>
      </w:r>
      <w:r w:rsidR="0003468F" w:rsidRPr="00F56B3F">
        <w:rPr>
          <w:rFonts w:asciiTheme="minorHAnsi" w:hAnsiTheme="minorHAnsi" w:cs="Arial"/>
          <w:sz w:val="22"/>
          <w:szCs w:val="22"/>
        </w:rPr>
        <w:tab/>
      </w:r>
      <w:r w:rsidR="0003468F" w:rsidRPr="00F56B3F">
        <w:rPr>
          <w:rFonts w:asciiTheme="minorHAnsi" w:hAnsiTheme="minorHAnsi" w:cs="Arial"/>
          <w:sz w:val="22"/>
          <w:szCs w:val="22"/>
        </w:rPr>
        <w:tab/>
      </w:r>
    </w:p>
    <w:p w:rsidR="008F6951" w:rsidRDefault="0003468F" w:rsidP="0003468F">
      <w:pPr>
        <w:widowControl w:val="0"/>
        <w:ind w:left="2160"/>
        <w:rPr>
          <w:rFonts w:asciiTheme="minorHAnsi" w:hAnsiTheme="minorHAnsi" w:cs="Arial"/>
          <w:sz w:val="22"/>
          <w:szCs w:val="22"/>
        </w:rPr>
      </w:pPr>
      <w:r w:rsidRPr="00F56B3F">
        <w:rPr>
          <w:rFonts w:asciiTheme="minorHAnsi" w:hAnsiTheme="minorHAnsi" w:cs="Arial"/>
          <w:sz w:val="22"/>
          <w:szCs w:val="22"/>
        </w:rPr>
        <w:t>In attendance:</w:t>
      </w:r>
      <w:r w:rsidRPr="00F56B3F">
        <w:rPr>
          <w:rFonts w:asciiTheme="minorHAnsi" w:hAnsiTheme="minorHAnsi" w:cs="Arial"/>
          <w:sz w:val="22"/>
          <w:szCs w:val="22"/>
        </w:rPr>
        <w:tab/>
      </w:r>
      <w:r w:rsidRPr="00F56B3F">
        <w:rPr>
          <w:rFonts w:asciiTheme="minorHAnsi" w:hAnsiTheme="minorHAnsi" w:cs="Arial"/>
          <w:sz w:val="22"/>
          <w:szCs w:val="22"/>
        </w:rPr>
        <w:tab/>
      </w:r>
      <w:proofErr w:type="spellStart"/>
      <w:r w:rsidR="008F6951">
        <w:rPr>
          <w:rFonts w:asciiTheme="minorHAnsi" w:hAnsiTheme="minorHAnsi" w:cs="Arial"/>
          <w:sz w:val="22"/>
          <w:szCs w:val="22"/>
        </w:rPr>
        <w:t>Mrs</w:t>
      </w:r>
      <w:proofErr w:type="spellEnd"/>
      <w:r w:rsidR="008F6951">
        <w:rPr>
          <w:rFonts w:asciiTheme="minorHAnsi" w:hAnsiTheme="minorHAnsi" w:cs="Arial"/>
          <w:sz w:val="22"/>
          <w:szCs w:val="22"/>
        </w:rPr>
        <w:t xml:space="preserve"> L Davis – (Head of Quality &amp; Compliance)</w:t>
      </w:r>
    </w:p>
    <w:p w:rsidR="0003468F" w:rsidRPr="00F56B3F" w:rsidRDefault="0003468F" w:rsidP="008F6951">
      <w:pPr>
        <w:widowControl w:val="0"/>
        <w:ind w:left="3600" w:firstLine="720"/>
        <w:rPr>
          <w:rFonts w:asciiTheme="minorHAnsi" w:hAnsiTheme="minorHAnsi" w:cs="Arial"/>
          <w:sz w:val="22"/>
          <w:szCs w:val="22"/>
        </w:rPr>
      </w:pPr>
      <w:proofErr w:type="spellStart"/>
      <w:r w:rsidRPr="00F56B3F">
        <w:rPr>
          <w:rFonts w:asciiTheme="minorHAnsi" w:hAnsiTheme="minorHAnsi" w:cs="Arial"/>
          <w:sz w:val="22"/>
          <w:szCs w:val="22"/>
        </w:rPr>
        <w:t>Mrs</w:t>
      </w:r>
      <w:proofErr w:type="spellEnd"/>
      <w:r w:rsidRPr="00F56B3F">
        <w:rPr>
          <w:rFonts w:asciiTheme="minorHAnsi" w:hAnsiTheme="minorHAnsi" w:cs="Arial"/>
          <w:sz w:val="22"/>
          <w:szCs w:val="22"/>
        </w:rPr>
        <w:t xml:space="preserve"> J Eayrs – (Clerk</w:t>
      </w:r>
      <w:r w:rsidR="004C73C1">
        <w:rPr>
          <w:rFonts w:asciiTheme="minorHAnsi" w:hAnsiTheme="minorHAnsi" w:cs="Arial"/>
          <w:sz w:val="22"/>
          <w:szCs w:val="22"/>
        </w:rPr>
        <w:t xml:space="preserve"> to the Corporation</w:t>
      </w:r>
      <w:r w:rsidRPr="00F56B3F">
        <w:rPr>
          <w:rFonts w:asciiTheme="minorHAnsi" w:hAnsiTheme="minorHAnsi" w:cs="Arial"/>
          <w:sz w:val="22"/>
          <w:szCs w:val="22"/>
        </w:rPr>
        <w:t>)</w:t>
      </w:r>
    </w:p>
    <w:p w:rsidR="00D705E7" w:rsidRDefault="00D705E7" w:rsidP="0003468F">
      <w:pPr>
        <w:widowControl w:val="0"/>
        <w:ind w:left="2160"/>
        <w:rPr>
          <w:rFonts w:asciiTheme="minorHAnsi" w:hAnsiTheme="minorHAnsi" w:cs="Arial"/>
          <w:sz w:val="22"/>
          <w:szCs w:val="22"/>
        </w:rPr>
      </w:pPr>
      <w:r w:rsidRPr="00F56B3F">
        <w:rPr>
          <w:rFonts w:asciiTheme="minorHAnsi" w:hAnsiTheme="minorHAnsi" w:cs="Arial"/>
          <w:sz w:val="22"/>
          <w:szCs w:val="22"/>
        </w:rPr>
        <w:tab/>
      </w:r>
      <w:r w:rsidRPr="00F56B3F">
        <w:rPr>
          <w:rFonts w:asciiTheme="minorHAnsi" w:hAnsiTheme="minorHAnsi" w:cs="Arial"/>
          <w:sz w:val="22"/>
          <w:szCs w:val="22"/>
        </w:rPr>
        <w:tab/>
      </w:r>
      <w:r w:rsidRPr="00F56B3F">
        <w:rPr>
          <w:rFonts w:asciiTheme="minorHAnsi" w:hAnsiTheme="minorHAnsi" w:cs="Arial"/>
          <w:sz w:val="22"/>
          <w:szCs w:val="22"/>
        </w:rPr>
        <w:tab/>
      </w:r>
      <w:proofErr w:type="spellStart"/>
      <w:r w:rsidRPr="00F56B3F">
        <w:rPr>
          <w:rFonts w:asciiTheme="minorHAnsi" w:hAnsiTheme="minorHAnsi" w:cs="Arial"/>
          <w:sz w:val="22"/>
          <w:szCs w:val="22"/>
        </w:rPr>
        <w:t>Mr</w:t>
      </w:r>
      <w:proofErr w:type="spellEnd"/>
      <w:r w:rsidRPr="00F56B3F">
        <w:rPr>
          <w:rFonts w:asciiTheme="minorHAnsi" w:hAnsiTheme="minorHAnsi" w:cs="Arial"/>
          <w:sz w:val="22"/>
          <w:szCs w:val="22"/>
        </w:rPr>
        <w:t xml:space="preserve"> A Kaye – (Deputy Principal)</w:t>
      </w:r>
    </w:p>
    <w:p w:rsidR="00A8317A" w:rsidRPr="00F56B3F" w:rsidRDefault="00A8317A" w:rsidP="0003468F">
      <w:pPr>
        <w:widowControl w:val="0"/>
        <w:ind w:left="216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proofErr w:type="spellStart"/>
      <w:r>
        <w:rPr>
          <w:rFonts w:asciiTheme="minorHAnsi" w:hAnsiTheme="minorHAnsi" w:cs="Arial"/>
          <w:sz w:val="22"/>
          <w:szCs w:val="22"/>
        </w:rPr>
        <w:t>Mrs</w:t>
      </w:r>
      <w:proofErr w:type="spellEnd"/>
      <w:r>
        <w:rPr>
          <w:rFonts w:asciiTheme="minorHAnsi" w:hAnsiTheme="minorHAnsi" w:cs="Arial"/>
          <w:sz w:val="22"/>
          <w:szCs w:val="22"/>
        </w:rPr>
        <w:t xml:space="preserve"> A Michael – (Head of EDI &amp; International)</w:t>
      </w:r>
    </w:p>
    <w:p w:rsidR="00C52911" w:rsidRPr="00F56B3F" w:rsidRDefault="00192D71" w:rsidP="0003468F">
      <w:pPr>
        <w:widowControl w:val="0"/>
        <w:ind w:left="2160"/>
        <w:rPr>
          <w:rFonts w:asciiTheme="minorHAnsi" w:hAnsiTheme="minorHAnsi" w:cs="Arial"/>
          <w:sz w:val="22"/>
          <w:szCs w:val="22"/>
        </w:rPr>
      </w:pPr>
      <w:r w:rsidRPr="00F56B3F">
        <w:rPr>
          <w:rFonts w:asciiTheme="minorHAnsi" w:hAnsiTheme="minorHAnsi" w:cs="Arial"/>
          <w:sz w:val="22"/>
          <w:szCs w:val="22"/>
        </w:rPr>
        <w:tab/>
      </w:r>
      <w:r w:rsidRPr="00F56B3F">
        <w:rPr>
          <w:rFonts w:asciiTheme="minorHAnsi" w:hAnsiTheme="minorHAnsi" w:cs="Arial"/>
          <w:sz w:val="22"/>
          <w:szCs w:val="22"/>
        </w:rPr>
        <w:tab/>
      </w:r>
      <w:r w:rsidRPr="00F56B3F">
        <w:rPr>
          <w:rFonts w:asciiTheme="minorHAnsi" w:hAnsiTheme="minorHAnsi" w:cs="Arial"/>
          <w:sz w:val="22"/>
          <w:szCs w:val="22"/>
        </w:rPr>
        <w:tab/>
      </w:r>
      <w:r w:rsidR="0099672C" w:rsidRPr="00F56B3F">
        <w:rPr>
          <w:rFonts w:asciiTheme="minorHAnsi" w:hAnsiTheme="minorHAnsi" w:cs="Arial"/>
          <w:sz w:val="22"/>
          <w:szCs w:val="22"/>
        </w:rPr>
        <w:t>Ms L Palmer – (Director Curriculum - BRC</w:t>
      </w:r>
      <w:r w:rsidR="00C52911" w:rsidRPr="00F56B3F">
        <w:rPr>
          <w:rFonts w:asciiTheme="minorHAnsi" w:hAnsiTheme="minorHAnsi" w:cs="Arial"/>
          <w:sz w:val="22"/>
          <w:szCs w:val="22"/>
        </w:rPr>
        <w:t>)</w:t>
      </w:r>
    </w:p>
    <w:p w:rsidR="0099672C" w:rsidRPr="00F56B3F" w:rsidRDefault="0099672C" w:rsidP="0003468F">
      <w:pPr>
        <w:widowControl w:val="0"/>
        <w:ind w:left="2160"/>
        <w:rPr>
          <w:rFonts w:asciiTheme="minorHAnsi" w:hAnsiTheme="minorHAnsi" w:cs="Arial"/>
          <w:sz w:val="22"/>
          <w:szCs w:val="22"/>
        </w:rPr>
      </w:pPr>
      <w:r w:rsidRPr="00F56B3F">
        <w:rPr>
          <w:rFonts w:asciiTheme="minorHAnsi" w:hAnsiTheme="minorHAnsi" w:cs="Arial"/>
          <w:sz w:val="22"/>
          <w:szCs w:val="22"/>
        </w:rPr>
        <w:tab/>
      </w:r>
      <w:r w:rsidRPr="00F56B3F">
        <w:rPr>
          <w:rFonts w:asciiTheme="minorHAnsi" w:hAnsiTheme="minorHAnsi" w:cs="Arial"/>
          <w:sz w:val="22"/>
          <w:szCs w:val="22"/>
        </w:rPr>
        <w:tab/>
      </w:r>
      <w:r w:rsidRPr="00F56B3F">
        <w:rPr>
          <w:rFonts w:asciiTheme="minorHAnsi" w:hAnsiTheme="minorHAnsi" w:cs="Arial"/>
          <w:sz w:val="22"/>
          <w:szCs w:val="22"/>
        </w:rPr>
        <w:tab/>
      </w:r>
      <w:proofErr w:type="spellStart"/>
      <w:r w:rsidRPr="00F56B3F">
        <w:rPr>
          <w:rFonts w:asciiTheme="minorHAnsi" w:hAnsiTheme="minorHAnsi" w:cs="Arial"/>
          <w:sz w:val="22"/>
          <w:szCs w:val="22"/>
        </w:rPr>
        <w:t>Mrs</w:t>
      </w:r>
      <w:proofErr w:type="spellEnd"/>
      <w:r w:rsidRPr="00F56B3F">
        <w:rPr>
          <w:rFonts w:asciiTheme="minorHAnsi" w:hAnsiTheme="minorHAnsi" w:cs="Arial"/>
          <w:sz w:val="22"/>
          <w:szCs w:val="22"/>
        </w:rPr>
        <w:t xml:space="preserve"> G </w:t>
      </w:r>
      <w:proofErr w:type="spellStart"/>
      <w:r w:rsidRPr="00F56B3F">
        <w:rPr>
          <w:rFonts w:asciiTheme="minorHAnsi" w:hAnsiTheme="minorHAnsi" w:cs="Arial"/>
          <w:sz w:val="22"/>
          <w:szCs w:val="22"/>
        </w:rPr>
        <w:t>Sommers</w:t>
      </w:r>
      <w:proofErr w:type="spellEnd"/>
      <w:r w:rsidRPr="00F56B3F">
        <w:rPr>
          <w:rFonts w:asciiTheme="minorHAnsi" w:hAnsiTheme="minorHAnsi" w:cs="Arial"/>
          <w:sz w:val="22"/>
          <w:szCs w:val="22"/>
        </w:rPr>
        <w:t xml:space="preserve"> – (Director S&amp;R)</w:t>
      </w:r>
    </w:p>
    <w:p w:rsidR="0003468F" w:rsidRPr="00F56B3F" w:rsidRDefault="0003468F" w:rsidP="0003468F">
      <w:pPr>
        <w:widowControl w:val="0"/>
        <w:ind w:left="2160"/>
        <w:rPr>
          <w:rFonts w:asciiTheme="minorHAnsi" w:hAnsiTheme="minorHAnsi" w:cs="Arial"/>
          <w:sz w:val="22"/>
          <w:szCs w:val="22"/>
        </w:rPr>
      </w:pPr>
      <w:r w:rsidRPr="00F56B3F">
        <w:rPr>
          <w:rFonts w:asciiTheme="minorHAnsi" w:hAnsiTheme="minorHAnsi" w:cs="Arial"/>
          <w:sz w:val="22"/>
          <w:szCs w:val="22"/>
        </w:rPr>
        <w:tab/>
      </w:r>
      <w:r w:rsidRPr="00F56B3F">
        <w:rPr>
          <w:rFonts w:asciiTheme="minorHAnsi" w:hAnsiTheme="minorHAnsi" w:cs="Arial"/>
          <w:sz w:val="22"/>
          <w:szCs w:val="22"/>
        </w:rPr>
        <w:tab/>
      </w:r>
      <w:r w:rsidRPr="00F56B3F">
        <w:rPr>
          <w:rFonts w:asciiTheme="minorHAnsi" w:hAnsiTheme="minorHAnsi" w:cs="Arial"/>
          <w:sz w:val="22"/>
          <w:szCs w:val="22"/>
        </w:rPr>
        <w:tab/>
      </w:r>
    </w:p>
    <w:p w:rsidR="0003468F" w:rsidRPr="00F56B3F" w:rsidRDefault="0003468F">
      <w:pPr>
        <w:pStyle w:val="Body1"/>
        <w:rPr>
          <w:rFonts w:asciiTheme="minorHAnsi" w:hAnsiTheme="minorHAnsi"/>
          <w:sz w:val="22"/>
          <w:szCs w:val="22"/>
        </w:rPr>
      </w:pPr>
    </w:p>
    <w:p w:rsidR="00271F48" w:rsidRPr="00F56B3F" w:rsidRDefault="008F6951" w:rsidP="00271F48">
      <w:pPr>
        <w:rPr>
          <w:rFonts w:asciiTheme="minorHAnsi" w:hAnsiTheme="minorHAnsi" w:cs="Arial"/>
          <w:sz w:val="22"/>
          <w:szCs w:val="22"/>
        </w:rPr>
      </w:pPr>
      <w:r>
        <w:rPr>
          <w:rFonts w:asciiTheme="minorHAnsi" w:hAnsiTheme="minorHAnsi" w:cs="Arial"/>
          <w:b/>
          <w:sz w:val="22"/>
          <w:szCs w:val="22"/>
        </w:rPr>
        <w:t>01/17</w:t>
      </w:r>
      <w:r w:rsidR="00C52911" w:rsidRPr="00F56B3F">
        <w:rPr>
          <w:rFonts w:asciiTheme="minorHAnsi" w:hAnsiTheme="minorHAnsi" w:cs="Arial"/>
          <w:b/>
          <w:sz w:val="22"/>
          <w:szCs w:val="22"/>
        </w:rPr>
        <w:tab/>
        <w:t xml:space="preserve">Curriculum </w:t>
      </w:r>
      <w:r w:rsidR="00271F48" w:rsidRPr="00F56B3F">
        <w:rPr>
          <w:rFonts w:asciiTheme="minorHAnsi" w:hAnsiTheme="minorHAnsi" w:cs="Arial"/>
          <w:b/>
          <w:sz w:val="22"/>
          <w:szCs w:val="22"/>
        </w:rPr>
        <w:t>Presentation</w:t>
      </w:r>
    </w:p>
    <w:p w:rsidR="00271F48" w:rsidRPr="00F56B3F" w:rsidRDefault="00271F48" w:rsidP="00271F48">
      <w:pPr>
        <w:rPr>
          <w:rFonts w:asciiTheme="minorHAnsi" w:hAnsiTheme="minorHAnsi" w:cs="Arial"/>
          <w:sz w:val="22"/>
          <w:szCs w:val="22"/>
        </w:rPr>
      </w:pPr>
    </w:p>
    <w:p w:rsidR="001436CA" w:rsidRPr="00F56B3F" w:rsidRDefault="00271F48" w:rsidP="0099672C">
      <w:pPr>
        <w:ind w:left="720" w:hanging="720"/>
        <w:rPr>
          <w:rFonts w:asciiTheme="minorHAnsi" w:hAnsiTheme="minorHAnsi" w:cs="Arial"/>
          <w:sz w:val="22"/>
          <w:szCs w:val="22"/>
        </w:rPr>
      </w:pPr>
      <w:r w:rsidRPr="00F56B3F">
        <w:rPr>
          <w:rFonts w:asciiTheme="minorHAnsi" w:hAnsiTheme="minorHAnsi" w:cs="Arial"/>
          <w:sz w:val="22"/>
          <w:szCs w:val="22"/>
        </w:rPr>
        <w:tab/>
      </w:r>
      <w:r w:rsidR="009677DD" w:rsidRPr="00F56B3F">
        <w:rPr>
          <w:rFonts w:asciiTheme="minorHAnsi" w:hAnsiTheme="minorHAnsi" w:cs="Arial"/>
          <w:sz w:val="22"/>
          <w:szCs w:val="22"/>
        </w:rPr>
        <w:t xml:space="preserve">Members of the Committee received a presentation on </w:t>
      </w:r>
      <w:r w:rsidR="00A8317A">
        <w:rPr>
          <w:rFonts w:asciiTheme="minorHAnsi" w:hAnsiTheme="minorHAnsi" w:cs="Arial"/>
          <w:sz w:val="22"/>
          <w:szCs w:val="22"/>
        </w:rPr>
        <w:t>International Students</w:t>
      </w:r>
      <w:r w:rsidR="009677DD" w:rsidRPr="00F56B3F">
        <w:rPr>
          <w:rFonts w:asciiTheme="minorHAnsi" w:hAnsiTheme="minorHAnsi" w:cs="Arial"/>
          <w:sz w:val="22"/>
          <w:szCs w:val="22"/>
        </w:rPr>
        <w:t xml:space="preserve"> from Ashley Michael</w:t>
      </w:r>
      <w:r w:rsidR="00A8317A">
        <w:rPr>
          <w:rFonts w:asciiTheme="minorHAnsi" w:hAnsiTheme="minorHAnsi" w:cs="Arial"/>
          <w:sz w:val="22"/>
          <w:szCs w:val="22"/>
        </w:rPr>
        <w:t>, Head of EDI and International</w:t>
      </w:r>
      <w:r w:rsidR="009677DD" w:rsidRPr="00F56B3F">
        <w:rPr>
          <w:rFonts w:asciiTheme="minorHAnsi" w:hAnsiTheme="minorHAnsi" w:cs="Arial"/>
          <w:sz w:val="22"/>
          <w:szCs w:val="22"/>
        </w:rPr>
        <w:t>.  The slid</w:t>
      </w:r>
      <w:r w:rsidR="00A8317A">
        <w:rPr>
          <w:rFonts w:asciiTheme="minorHAnsi" w:hAnsiTheme="minorHAnsi" w:cs="Arial"/>
          <w:sz w:val="22"/>
          <w:szCs w:val="22"/>
        </w:rPr>
        <w:t>es used during the presentation</w:t>
      </w:r>
      <w:r w:rsidR="009677DD" w:rsidRPr="00F56B3F">
        <w:rPr>
          <w:rFonts w:asciiTheme="minorHAnsi" w:hAnsiTheme="minorHAnsi" w:cs="Arial"/>
          <w:sz w:val="22"/>
          <w:szCs w:val="22"/>
        </w:rPr>
        <w:t xml:space="preserve"> are an </w:t>
      </w:r>
      <w:r w:rsidR="009677DD" w:rsidRPr="00F56B3F">
        <w:rPr>
          <w:rFonts w:asciiTheme="minorHAnsi" w:hAnsiTheme="minorHAnsi" w:cs="Arial"/>
          <w:b/>
          <w:sz w:val="22"/>
          <w:szCs w:val="22"/>
        </w:rPr>
        <w:t xml:space="preserve">Appendix </w:t>
      </w:r>
      <w:r w:rsidR="009677DD" w:rsidRPr="00F56B3F">
        <w:rPr>
          <w:rFonts w:asciiTheme="minorHAnsi" w:hAnsiTheme="minorHAnsi" w:cs="Arial"/>
          <w:sz w:val="22"/>
          <w:szCs w:val="22"/>
        </w:rPr>
        <w:t>to these minutes.</w:t>
      </w:r>
      <w:r w:rsidR="008066DF" w:rsidRPr="00F56B3F">
        <w:rPr>
          <w:rFonts w:asciiTheme="minorHAnsi" w:hAnsiTheme="minorHAnsi" w:cs="Arial"/>
          <w:sz w:val="22"/>
          <w:szCs w:val="22"/>
        </w:rPr>
        <w:t xml:space="preserve"> </w:t>
      </w:r>
    </w:p>
    <w:p w:rsidR="002A51C9" w:rsidRPr="00F56B3F" w:rsidRDefault="002A51C9" w:rsidP="00271F48">
      <w:pPr>
        <w:rPr>
          <w:rFonts w:asciiTheme="minorHAnsi" w:hAnsiTheme="minorHAnsi" w:cs="Arial"/>
          <w:b/>
          <w:sz w:val="22"/>
          <w:szCs w:val="22"/>
        </w:rPr>
      </w:pPr>
    </w:p>
    <w:p w:rsidR="00271F48" w:rsidRPr="00F56B3F" w:rsidRDefault="00A8317A" w:rsidP="00271F48">
      <w:pPr>
        <w:rPr>
          <w:rFonts w:asciiTheme="minorHAnsi" w:hAnsiTheme="minorHAnsi" w:cs="Arial"/>
          <w:sz w:val="22"/>
          <w:szCs w:val="22"/>
        </w:rPr>
      </w:pPr>
      <w:r>
        <w:rPr>
          <w:rFonts w:asciiTheme="minorHAnsi" w:hAnsiTheme="minorHAnsi" w:cs="Arial"/>
          <w:b/>
          <w:sz w:val="22"/>
          <w:szCs w:val="22"/>
        </w:rPr>
        <w:t>02/17</w:t>
      </w:r>
      <w:r w:rsidR="00271F48" w:rsidRPr="00F56B3F">
        <w:rPr>
          <w:rFonts w:asciiTheme="minorHAnsi" w:hAnsiTheme="minorHAnsi" w:cs="Arial"/>
          <w:b/>
          <w:sz w:val="22"/>
          <w:szCs w:val="22"/>
        </w:rPr>
        <w:tab/>
        <w:t>Declaration of Interests</w:t>
      </w:r>
    </w:p>
    <w:p w:rsidR="00271F48" w:rsidRPr="00F56B3F" w:rsidRDefault="00271F48" w:rsidP="00271F48">
      <w:pPr>
        <w:rPr>
          <w:rFonts w:asciiTheme="minorHAnsi" w:hAnsiTheme="minorHAnsi" w:cs="Arial"/>
          <w:sz w:val="22"/>
          <w:szCs w:val="22"/>
        </w:rPr>
      </w:pPr>
    </w:p>
    <w:p w:rsidR="00271F48" w:rsidRPr="00F56B3F" w:rsidRDefault="00271F48" w:rsidP="00271F48">
      <w:pPr>
        <w:ind w:left="720" w:hanging="720"/>
        <w:rPr>
          <w:rFonts w:asciiTheme="minorHAnsi" w:hAnsiTheme="minorHAnsi" w:cs="Arial"/>
          <w:sz w:val="22"/>
          <w:szCs w:val="22"/>
        </w:rPr>
      </w:pPr>
      <w:r w:rsidRPr="00F56B3F">
        <w:rPr>
          <w:rFonts w:asciiTheme="minorHAnsi" w:hAnsiTheme="minorHAnsi" w:cs="Arial"/>
          <w:sz w:val="22"/>
          <w:szCs w:val="22"/>
        </w:rPr>
        <w:tab/>
        <w:t>Members of the Committee were reminded of the need to declare any personal or financial interest in any items of business to be considered during the meeting.  There were no interests declared.</w:t>
      </w:r>
    </w:p>
    <w:p w:rsidR="006519B4" w:rsidRPr="00F56B3F" w:rsidRDefault="006519B4" w:rsidP="00271F48">
      <w:pPr>
        <w:ind w:left="720" w:hanging="720"/>
        <w:rPr>
          <w:rFonts w:asciiTheme="minorHAnsi" w:hAnsiTheme="minorHAnsi" w:cs="Arial"/>
          <w:sz w:val="22"/>
          <w:szCs w:val="22"/>
        </w:rPr>
      </w:pPr>
    </w:p>
    <w:p w:rsidR="00271F48" w:rsidRPr="00F56B3F" w:rsidRDefault="00A8317A" w:rsidP="00271F48">
      <w:pPr>
        <w:ind w:left="720" w:hanging="720"/>
        <w:rPr>
          <w:rFonts w:asciiTheme="minorHAnsi" w:hAnsiTheme="minorHAnsi" w:cs="Arial"/>
          <w:sz w:val="22"/>
          <w:szCs w:val="22"/>
        </w:rPr>
      </w:pPr>
      <w:r>
        <w:rPr>
          <w:rFonts w:asciiTheme="minorHAnsi" w:hAnsiTheme="minorHAnsi" w:cs="Arial"/>
          <w:b/>
          <w:sz w:val="22"/>
          <w:szCs w:val="22"/>
        </w:rPr>
        <w:t>03/17</w:t>
      </w:r>
      <w:r w:rsidR="00271F48" w:rsidRPr="00F56B3F">
        <w:rPr>
          <w:rFonts w:asciiTheme="minorHAnsi" w:hAnsiTheme="minorHAnsi" w:cs="Arial"/>
          <w:b/>
          <w:sz w:val="22"/>
          <w:szCs w:val="22"/>
        </w:rPr>
        <w:tab/>
        <w:t>Apologies for absence</w:t>
      </w:r>
      <w:r w:rsidR="009677DD" w:rsidRPr="00F56B3F">
        <w:rPr>
          <w:rFonts w:asciiTheme="minorHAnsi" w:hAnsiTheme="minorHAnsi" w:cs="Arial"/>
          <w:b/>
          <w:sz w:val="22"/>
          <w:szCs w:val="22"/>
        </w:rPr>
        <w:t xml:space="preserve"> and welcome to new members</w:t>
      </w:r>
    </w:p>
    <w:p w:rsidR="00271F48" w:rsidRPr="00F56B3F" w:rsidRDefault="00271F48" w:rsidP="00271F48">
      <w:pPr>
        <w:ind w:left="720" w:hanging="720"/>
        <w:rPr>
          <w:rFonts w:asciiTheme="minorHAnsi" w:hAnsiTheme="minorHAnsi" w:cs="Arial"/>
          <w:sz w:val="22"/>
          <w:szCs w:val="22"/>
        </w:rPr>
      </w:pPr>
    </w:p>
    <w:p w:rsidR="00D70E6A" w:rsidRDefault="00271F48" w:rsidP="00A8317A">
      <w:pPr>
        <w:ind w:left="720" w:hanging="720"/>
        <w:rPr>
          <w:rFonts w:asciiTheme="minorHAnsi" w:hAnsiTheme="minorHAnsi" w:cs="Arial"/>
          <w:sz w:val="22"/>
          <w:szCs w:val="22"/>
          <w:lang w:val="en-GB"/>
        </w:rPr>
      </w:pPr>
      <w:r w:rsidRPr="00F56B3F">
        <w:rPr>
          <w:rFonts w:asciiTheme="minorHAnsi" w:hAnsiTheme="minorHAnsi" w:cs="Arial"/>
          <w:sz w:val="22"/>
          <w:szCs w:val="22"/>
        </w:rPr>
        <w:tab/>
        <w:t>Apologies for absence were received and accepted from</w:t>
      </w:r>
      <w:r w:rsidRPr="00F56B3F">
        <w:rPr>
          <w:rFonts w:asciiTheme="minorHAnsi" w:hAnsiTheme="minorHAnsi" w:cs="Arial"/>
          <w:sz w:val="22"/>
          <w:szCs w:val="22"/>
          <w:lang w:val="en-GB"/>
        </w:rPr>
        <w:t xml:space="preserve"> </w:t>
      </w:r>
      <w:r w:rsidR="00DD74D7" w:rsidRPr="00F56B3F">
        <w:rPr>
          <w:rFonts w:asciiTheme="minorHAnsi" w:hAnsiTheme="minorHAnsi" w:cs="Arial"/>
          <w:sz w:val="22"/>
          <w:szCs w:val="22"/>
          <w:lang w:val="en-GB"/>
        </w:rPr>
        <w:t xml:space="preserve">Mr Kew, </w:t>
      </w:r>
      <w:r w:rsidR="00A8317A">
        <w:rPr>
          <w:rFonts w:asciiTheme="minorHAnsi" w:hAnsiTheme="minorHAnsi" w:cs="Arial"/>
          <w:sz w:val="22"/>
          <w:szCs w:val="22"/>
          <w:lang w:val="en-GB"/>
        </w:rPr>
        <w:t>Mr Riches and Mrs Tilt</w:t>
      </w:r>
      <w:r w:rsidR="00DD74D7" w:rsidRPr="00F56B3F">
        <w:rPr>
          <w:rFonts w:asciiTheme="minorHAnsi" w:hAnsiTheme="minorHAnsi" w:cs="Arial"/>
          <w:sz w:val="22"/>
          <w:szCs w:val="22"/>
          <w:lang w:val="en-GB"/>
        </w:rPr>
        <w:t>.</w:t>
      </w:r>
      <w:r w:rsidR="00A8317A">
        <w:rPr>
          <w:rFonts w:asciiTheme="minorHAnsi" w:hAnsiTheme="minorHAnsi" w:cs="Arial"/>
          <w:sz w:val="22"/>
          <w:szCs w:val="22"/>
          <w:lang w:val="en-GB"/>
        </w:rPr>
        <w:t xml:space="preserve">  </w:t>
      </w:r>
      <w:r w:rsidR="009A6100" w:rsidRPr="00F56B3F">
        <w:rPr>
          <w:rFonts w:asciiTheme="minorHAnsi" w:hAnsiTheme="minorHAnsi" w:cs="Arial"/>
          <w:sz w:val="22"/>
          <w:szCs w:val="22"/>
          <w:lang w:val="en-GB"/>
        </w:rPr>
        <w:t>The Chair welcomed</w:t>
      </w:r>
      <w:r w:rsidR="00A8317A">
        <w:rPr>
          <w:rFonts w:asciiTheme="minorHAnsi" w:hAnsiTheme="minorHAnsi" w:cs="Arial"/>
          <w:sz w:val="22"/>
          <w:szCs w:val="22"/>
          <w:lang w:val="en-GB"/>
        </w:rPr>
        <w:t xml:space="preserve"> Mr </w:t>
      </w:r>
      <w:proofErr w:type="spellStart"/>
      <w:r w:rsidR="00A8317A">
        <w:rPr>
          <w:rFonts w:asciiTheme="minorHAnsi" w:hAnsiTheme="minorHAnsi" w:cs="Arial"/>
          <w:sz w:val="22"/>
          <w:szCs w:val="22"/>
          <w:lang w:val="en-GB"/>
        </w:rPr>
        <w:t>Fitzjohn</w:t>
      </w:r>
      <w:proofErr w:type="spellEnd"/>
      <w:r w:rsidR="00A8317A">
        <w:rPr>
          <w:rFonts w:asciiTheme="minorHAnsi" w:hAnsiTheme="minorHAnsi" w:cs="Arial"/>
          <w:sz w:val="22"/>
          <w:szCs w:val="22"/>
          <w:lang w:val="en-GB"/>
        </w:rPr>
        <w:t xml:space="preserve"> and Miss Smith</w:t>
      </w:r>
      <w:r w:rsidR="009677DD" w:rsidRPr="00F56B3F">
        <w:rPr>
          <w:rFonts w:asciiTheme="minorHAnsi" w:hAnsiTheme="minorHAnsi" w:cs="Arial"/>
          <w:sz w:val="22"/>
          <w:szCs w:val="22"/>
          <w:lang w:val="en-GB"/>
        </w:rPr>
        <w:t>, Student Vice-President</w:t>
      </w:r>
      <w:r w:rsidR="00A8317A">
        <w:rPr>
          <w:rFonts w:asciiTheme="minorHAnsi" w:hAnsiTheme="minorHAnsi" w:cs="Arial"/>
          <w:sz w:val="22"/>
          <w:szCs w:val="22"/>
          <w:lang w:val="en-GB"/>
        </w:rPr>
        <w:t>s BRC and CEMAST</w:t>
      </w:r>
      <w:r w:rsidR="009677DD" w:rsidRPr="00F56B3F">
        <w:rPr>
          <w:rFonts w:asciiTheme="minorHAnsi" w:hAnsiTheme="minorHAnsi" w:cs="Arial"/>
          <w:sz w:val="22"/>
          <w:szCs w:val="22"/>
          <w:lang w:val="en-GB"/>
        </w:rPr>
        <w:t>,</w:t>
      </w:r>
      <w:r w:rsidR="004C73C1">
        <w:rPr>
          <w:rFonts w:asciiTheme="minorHAnsi" w:hAnsiTheme="minorHAnsi" w:cs="Arial"/>
          <w:sz w:val="22"/>
          <w:szCs w:val="22"/>
          <w:lang w:val="en-GB"/>
        </w:rPr>
        <w:t xml:space="preserve"> Mr Paul </w:t>
      </w:r>
      <w:proofErr w:type="spellStart"/>
      <w:r w:rsidR="004C73C1">
        <w:rPr>
          <w:rFonts w:asciiTheme="minorHAnsi" w:hAnsiTheme="minorHAnsi" w:cs="Arial"/>
          <w:sz w:val="22"/>
          <w:szCs w:val="22"/>
          <w:lang w:val="en-GB"/>
        </w:rPr>
        <w:t>Marchbank</w:t>
      </w:r>
      <w:proofErr w:type="spellEnd"/>
      <w:r w:rsidR="004C73C1">
        <w:rPr>
          <w:rFonts w:asciiTheme="minorHAnsi" w:hAnsiTheme="minorHAnsi" w:cs="Arial"/>
          <w:sz w:val="22"/>
          <w:szCs w:val="22"/>
          <w:lang w:val="en-GB"/>
        </w:rPr>
        <w:t xml:space="preserve"> and Mrs Davis (Head of Quality and Compliance)</w:t>
      </w:r>
      <w:r w:rsidR="009A6100" w:rsidRPr="00F56B3F">
        <w:rPr>
          <w:rFonts w:asciiTheme="minorHAnsi" w:hAnsiTheme="minorHAnsi" w:cs="Arial"/>
          <w:sz w:val="22"/>
          <w:szCs w:val="22"/>
          <w:lang w:val="en-GB"/>
        </w:rPr>
        <w:t xml:space="preserve"> to their first meeting of the Committee and introductions around the table were completed.  </w:t>
      </w:r>
    </w:p>
    <w:p w:rsidR="00D70E6A" w:rsidRDefault="00D70E6A" w:rsidP="00A8317A">
      <w:pPr>
        <w:ind w:left="720" w:hanging="720"/>
        <w:rPr>
          <w:rFonts w:asciiTheme="minorHAnsi" w:hAnsiTheme="minorHAnsi" w:cs="Arial"/>
          <w:sz w:val="22"/>
          <w:szCs w:val="22"/>
          <w:lang w:val="en-GB"/>
        </w:rPr>
      </w:pPr>
    </w:p>
    <w:p w:rsidR="007D11B3" w:rsidRPr="00F56B3F" w:rsidRDefault="009A6100" w:rsidP="00D70E6A">
      <w:pPr>
        <w:ind w:left="720"/>
        <w:rPr>
          <w:rFonts w:asciiTheme="minorHAnsi" w:hAnsiTheme="minorHAnsi" w:cs="Arial"/>
          <w:sz w:val="22"/>
          <w:szCs w:val="22"/>
          <w:lang w:val="en-GB"/>
        </w:rPr>
      </w:pPr>
      <w:r w:rsidRPr="00F56B3F">
        <w:rPr>
          <w:rFonts w:asciiTheme="minorHAnsi" w:hAnsiTheme="minorHAnsi" w:cs="Arial"/>
          <w:sz w:val="22"/>
          <w:szCs w:val="22"/>
          <w:lang w:val="en-GB"/>
        </w:rPr>
        <w:t xml:space="preserve">In addition, for the benefit of new members, the Chair outlined the committee structure and reporting lines from the Academic Standards Committee through to the full Corporation </w:t>
      </w:r>
      <w:r w:rsidR="009677DD" w:rsidRPr="00F56B3F">
        <w:rPr>
          <w:rFonts w:asciiTheme="minorHAnsi" w:hAnsiTheme="minorHAnsi" w:cs="Arial"/>
          <w:sz w:val="22"/>
          <w:szCs w:val="22"/>
          <w:lang w:val="en-GB"/>
        </w:rPr>
        <w:t xml:space="preserve">including the role of the </w:t>
      </w:r>
      <w:r w:rsidRPr="00F56B3F">
        <w:rPr>
          <w:rFonts w:asciiTheme="minorHAnsi" w:hAnsiTheme="minorHAnsi" w:cs="Arial"/>
          <w:sz w:val="22"/>
          <w:szCs w:val="22"/>
          <w:lang w:val="en-GB"/>
        </w:rPr>
        <w:t>Wellbeing Committee.</w:t>
      </w:r>
    </w:p>
    <w:p w:rsidR="00DD74D7" w:rsidRDefault="00DD74D7" w:rsidP="00271F48">
      <w:pPr>
        <w:ind w:left="720" w:hanging="720"/>
        <w:rPr>
          <w:rFonts w:asciiTheme="minorHAnsi" w:hAnsiTheme="minorHAnsi" w:cs="Arial"/>
          <w:sz w:val="22"/>
          <w:szCs w:val="22"/>
        </w:rPr>
      </w:pPr>
    </w:p>
    <w:p w:rsidR="004C73C1" w:rsidRDefault="004C73C1" w:rsidP="00271F48">
      <w:pPr>
        <w:ind w:left="720" w:hanging="720"/>
        <w:rPr>
          <w:rFonts w:asciiTheme="minorHAnsi" w:hAnsiTheme="minorHAnsi" w:cs="Arial"/>
          <w:sz w:val="22"/>
          <w:szCs w:val="22"/>
        </w:rPr>
      </w:pPr>
    </w:p>
    <w:p w:rsidR="004C73C1" w:rsidRDefault="004C73C1" w:rsidP="00271F48">
      <w:pPr>
        <w:ind w:left="720" w:hanging="720"/>
        <w:rPr>
          <w:rFonts w:asciiTheme="minorHAnsi" w:hAnsiTheme="minorHAnsi" w:cs="Arial"/>
          <w:sz w:val="22"/>
          <w:szCs w:val="22"/>
        </w:rPr>
      </w:pPr>
    </w:p>
    <w:p w:rsidR="004C73C1" w:rsidRDefault="004C73C1" w:rsidP="00271F48">
      <w:pPr>
        <w:ind w:left="720" w:hanging="720"/>
        <w:rPr>
          <w:rFonts w:asciiTheme="minorHAnsi" w:hAnsiTheme="minorHAnsi" w:cs="Arial"/>
          <w:sz w:val="22"/>
          <w:szCs w:val="22"/>
        </w:rPr>
      </w:pPr>
    </w:p>
    <w:p w:rsidR="004C73C1" w:rsidRPr="00F56B3F" w:rsidRDefault="004C73C1" w:rsidP="00271F48">
      <w:pPr>
        <w:ind w:left="720" w:hanging="720"/>
        <w:rPr>
          <w:rFonts w:asciiTheme="minorHAnsi" w:hAnsiTheme="minorHAnsi" w:cs="Arial"/>
          <w:sz w:val="22"/>
          <w:szCs w:val="22"/>
        </w:rPr>
      </w:pPr>
    </w:p>
    <w:p w:rsidR="00271F48" w:rsidRPr="00F56B3F" w:rsidRDefault="00D70E6A" w:rsidP="00271F48">
      <w:pPr>
        <w:ind w:left="720" w:hanging="720"/>
        <w:rPr>
          <w:rFonts w:asciiTheme="minorHAnsi" w:hAnsiTheme="minorHAnsi" w:cs="Arial"/>
          <w:sz w:val="22"/>
          <w:szCs w:val="22"/>
        </w:rPr>
      </w:pPr>
      <w:r>
        <w:rPr>
          <w:rFonts w:asciiTheme="minorHAnsi" w:hAnsiTheme="minorHAnsi" w:cs="Arial"/>
          <w:b/>
          <w:sz w:val="22"/>
          <w:szCs w:val="22"/>
        </w:rPr>
        <w:lastRenderedPageBreak/>
        <w:t>04/17</w:t>
      </w:r>
      <w:r w:rsidR="00271F48" w:rsidRPr="00F56B3F">
        <w:rPr>
          <w:rFonts w:asciiTheme="minorHAnsi" w:hAnsiTheme="minorHAnsi" w:cs="Arial"/>
          <w:b/>
          <w:sz w:val="22"/>
          <w:szCs w:val="22"/>
        </w:rPr>
        <w:tab/>
        <w:t xml:space="preserve">Minutes of the meeting held on the </w:t>
      </w:r>
      <w:r w:rsidR="004C73C1">
        <w:rPr>
          <w:rFonts w:asciiTheme="minorHAnsi" w:hAnsiTheme="minorHAnsi" w:cs="Arial"/>
          <w:b/>
          <w:sz w:val="22"/>
          <w:szCs w:val="22"/>
        </w:rPr>
        <w:t>23</w:t>
      </w:r>
      <w:r w:rsidR="004C73C1" w:rsidRPr="004C73C1">
        <w:rPr>
          <w:rFonts w:asciiTheme="minorHAnsi" w:hAnsiTheme="minorHAnsi" w:cs="Arial"/>
          <w:b/>
          <w:sz w:val="22"/>
          <w:szCs w:val="22"/>
          <w:vertAlign w:val="superscript"/>
        </w:rPr>
        <w:t>rd</w:t>
      </w:r>
      <w:r w:rsidR="004C73C1">
        <w:rPr>
          <w:rFonts w:asciiTheme="minorHAnsi" w:hAnsiTheme="minorHAnsi" w:cs="Arial"/>
          <w:b/>
          <w:sz w:val="22"/>
          <w:szCs w:val="22"/>
        </w:rPr>
        <w:t xml:space="preserve"> November 2016</w:t>
      </w:r>
    </w:p>
    <w:p w:rsidR="00271F48" w:rsidRPr="00F56B3F" w:rsidRDefault="00271F48" w:rsidP="00271F48">
      <w:pPr>
        <w:ind w:left="720" w:hanging="720"/>
        <w:rPr>
          <w:rFonts w:asciiTheme="minorHAnsi" w:hAnsiTheme="minorHAnsi" w:cs="Arial"/>
          <w:sz w:val="22"/>
          <w:szCs w:val="22"/>
        </w:rPr>
      </w:pPr>
    </w:p>
    <w:p w:rsidR="00271F48" w:rsidRPr="00F56B3F" w:rsidRDefault="00271F48" w:rsidP="00271F48">
      <w:pPr>
        <w:ind w:left="720" w:hanging="720"/>
        <w:rPr>
          <w:rFonts w:asciiTheme="minorHAnsi" w:hAnsiTheme="minorHAnsi" w:cs="Arial"/>
          <w:sz w:val="22"/>
          <w:szCs w:val="22"/>
        </w:rPr>
      </w:pPr>
      <w:r w:rsidRPr="00F56B3F">
        <w:rPr>
          <w:rFonts w:asciiTheme="minorHAnsi" w:hAnsiTheme="minorHAnsi" w:cs="Arial"/>
          <w:sz w:val="22"/>
          <w:szCs w:val="22"/>
        </w:rPr>
        <w:tab/>
        <w:t>The minutes of the meeting held on the</w:t>
      </w:r>
      <w:r w:rsidR="004C73C1">
        <w:rPr>
          <w:rFonts w:asciiTheme="minorHAnsi" w:hAnsiTheme="minorHAnsi" w:cs="Arial"/>
          <w:sz w:val="22"/>
          <w:szCs w:val="22"/>
        </w:rPr>
        <w:t xml:space="preserve"> 23</w:t>
      </w:r>
      <w:r w:rsidR="004C73C1" w:rsidRPr="004C73C1">
        <w:rPr>
          <w:rFonts w:asciiTheme="minorHAnsi" w:hAnsiTheme="minorHAnsi" w:cs="Arial"/>
          <w:sz w:val="22"/>
          <w:szCs w:val="22"/>
          <w:vertAlign w:val="superscript"/>
        </w:rPr>
        <w:t>rd</w:t>
      </w:r>
      <w:r w:rsidR="004C73C1">
        <w:rPr>
          <w:rFonts w:asciiTheme="minorHAnsi" w:hAnsiTheme="minorHAnsi" w:cs="Arial"/>
          <w:sz w:val="22"/>
          <w:szCs w:val="22"/>
        </w:rPr>
        <w:t xml:space="preserve"> November 2016</w:t>
      </w:r>
      <w:r w:rsidRPr="00F56B3F">
        <w:rPr>
          <w:rFonts w:asciiTheme="minorHAnsi" w:hAnsiTheme="minorHAnsi" w:cs="Arial"/>
          <w:sz w:val="22"/>
          <w:szCs w:val="22"/>
        </w:rPr>
        <w:t xml:space="preserve"> were agreed as a true and accurate record and were signed by the Chair.  </w:t>
      </w:r>
      <w:r w:rsidR="004C73C1">
        <w:rPr>
          <w:rFonts w:asciiTheme="minorHAnsi" w:hAnsiTheme="minorHAnsi" w:cs="Arial"/>
          <w:sz w:val="22"/>
          <w:szCs w:val="22"/>
        </w:rPr>
        <w:t>There were no matters arising from</w:t>
      </w:r>
      <w:r w:rsidR="00CD5349">
        <w:rPr>
          <w:rFonts w:asciiTheme="minorHAnsi" w:hAnsiTheme="minorHAnsi" w:cs="Arial"/>
          <w:sz w:val="22"/>
          <w:szCs w:val="22"/>
        </w:rPr>
        <w:t xml:space="preserve"> them which were not covered </w:t>
      </w:r>
      <w:r w:rsidR="004C73C1">
        <w:rPr>
          <w:rFonts w:asciiTheme="minorHAnsi" w:hAnsiTheme="minorHAnsi" w:cs="Arial"/>
          <w:sz w:val="22"/>
          <w:szCs w:val="22"/>
        </w:rPr>
        <w:t>elsewhere on the agenda.</w:t>
      </w:r>
    </w:p>
    <w:p w:rsidR="00DD74D7" w:rsidRPr="00F56B3F" w:rsidRDefault="00DD74D7" w:rsidP="00271F48">
      <w:pPr>
        <w:ind w:left="720" w:hanging="720"/>
        <w:rPr>
          <w:rFonts w:asciiTheme="minorHAnsi" w:hAnsiTheme="minorHAnsi" w:cs="Arial"/>
          <w:sz w:val="22"/>
          <w:szCs w:val="22"/>
        </w:rPr>
      </w:pPr>
    </w:p>
    <w:p w:rsidR="00F76A4B" w:rsidRDefault="00F76A4B" w:rsidP="00271F48">
      <w:pPr>
        <w:ind w:left="720" w:hanging="720"/>
        <w:rPr>
          <w:rFonts w:asciiTheme="minorHAnsi" w:hAnsiTheme="minorHAnsi" w:cs="Arial"/>
          <w:sz w:val="22"/>
          <w:szCs w:val="22"/>
        </w:rPr>
      </w:pPr>
      <w:r>
        <w:rPr>
          <w:rFonts w:asciiTheme="minorHAnsi" w:hAnsiTheme="minorHAnsi" w:cs="Arial"/>
          <w:b/>
          <w:sz w:val="22"/>
          <w:szCs w:val="22"/>
        </w:rPr>
        <w:t>05/17</w:t>
      </w:r>
      <w:r>
        <w:rPr>
          <w:rFonts w:asciiTheme="minorHAnsi" w:hAnsiTheme="minorHAnsi" w:cs="Arial"/>
          <w:b/>
          <w:sz w:val="22"/>
          <w:szCs w:val="22"/>
        </w:rPr>
        <w:tab/>
        <w:t xml:space="preserve">Correspondence </w:t>
      </w:r>
    </w:p>
    <w:p w:rsidR="00F76A4B" w:rsidRDefault="00F76A4B" w:rsidP="00271F48">
      <w:pPr>
        <w:ind w:left="720" w:hanging="720"/>
        <w:rPr>
          <w:rFonts w:asciiTheme="minorHAnsi" w:hAnsiTheme="minorHAnsi" w:cs="Arial"/>
          <w:sz w:val="22"/>
          <w:szCs w:val="22"/>
        </w:rPr>
      </w:pPr>
    </w:p>
    <w:p w:rsidR="00F76A4B" w:rsidRPr="00F76A4B" w:rsidRDefault="00F76A4B" w:rsidP="00552A5C">
      <w:pPr>
        <w:ind w:left="1440" w:hanging="720"/>
        <w:rPr>
          <w:rFonts w:asciiTheme="minorHAnsi" w:hAnsiTheme="minorHAnsi" w:cs="Arial"/>
          <w:sz w:val="22"/>
          <w:szCs w:val="22"/>
        </w:rPr>
      </w:pPr>
      <w:r>
        <w:rPr>
          <w:rFonts w:asciiTheme="minorHAnsi" w:hAnsiTheme="minorHAnsi" w:cs="Arial"/>
          <w:sz w:val="22"/>
          <w:szCs w:val="22"/>
        </w:rPr>
        <w:t>(</w:t>
      </w:r>
      <w:proofErr w:type="spellStart"/>
      <w:r>
        <w:rPr>
          <w:rFonts w:asciiTheme="minorHAnsi" w:hAnsiTheme="minorHAnsi" w:cs="Arial"/>
          <w:sz w:val="22"/>
          <w:szCs w:val="22"/>
        </w:rPr>
        <w:t>i</w:t>
      </w:r>
      <w:proofErr w:type="spellEnd"/>
      <w:r>
        <w:rPr>
          <w:rFonts w:asciiTheme="minorHAnsi" w:hAnsiTheme="minorHAnsi" w:cs="Arial"/>
          <w:sz w:val="22"/>
          <w:szCs w:val="22"/>
        </w:rPr>
        <w:t>)</w:t>
      </w:r>
      <w:r>
        <w:rPr>
          <w:rFonts w:asciiTheme="minorHAnsi" w:hAnsiTheme="minorHAnsi" w:cs="Arial"/>
          <w:sz w:val="22"/>
          <w:szCs w:val="22"/>
        </w:rPr>
        <w:tab/>
      </w:r>
      <w:r>
        <w:rPr>
          <w:rFonts w:asciiTheme="minorHAnsi" w:hAnsiTheme="minorHAnsi" w:cs="Arial"/>
          <w:b/>
          <w:sz w:val="22"/>
          <w:szCs w:val="22"/>
        </w:rPr>
        <w:t>Letter dated 8</w:t>
      </w:r>
      <w:r w:rsidRPr="00F76A4B">
        <w:rPr>
          <w:rFonts w:asciiTheme="minorHAnsi" w:hAnsiTheme="minorHAnsi" w:cs="Arial"/>
          <w:b/>
          <w:sz w:val="22"/>
          <w:szCs w:val="22"/>
          <w:vertAlign w:val="superscript"/>
        </w:rPr>
        <w:t>th</w:t>
      </w:r>
      <w:r>
        <w:rPr>
          <w:rFonts w:asciiTheme="minorHAnsi" w:hAnsiTheme="minorHAnsi" w:cs="Arial"/>
          <w:b/>
          <w:sz w:val="22"/>
          <w:szCs w:val="22"/>
        </w:rPr>
        <w:t xml:space="preserve"> February 2017 from HEFCE:  </w:t>
      </w:r>
      <w:r w:rsidRPr="00F76A4B">
        <w:rPr>
          <w:rFonts w:asciiTheme="minorHAnsi" w:hAnsiTheme="minorHAnsi" w:cs="Arial"/>
          <w:sz w:val="22"/>
          <w:szCs w:val="22"/>
        </w:rPr>
        <w:t>Annual Provider Review preliminary assessment</w:t>
      </w:r>
      <w:r>
        <w:rPr>
          <w:rFonts w:asciiTheme="minorHAnsi" w:hAnsiTheme="minorHAnsi" w:cs="Arial"/>
          <w:b/>
          <w:sz w:val="22"/>
          <w:szCs w:val="22"/>
        </w:rPr>
        <w:t xml:space="preserve"> </w:t>
      </w:r>
      <w:r w:rsidR="00552A5C">
        <w:rPr>
          <w:rFonts w:asciiTheme="minorHAnsi" w:hAnsiTheme="minorHAnsi" w:cs="Arial"/>
          <w:sz w:val="22"/>
          <w:szCs w:val="22"/>
        </w:rPr>
        <w:t>–</w:t>
      </w:r>
      <w:r>
        <w:rPr>
          <w:rFonts w:asciiTheme="minorHAnsi" w:hAnsiTheme="minorHAnsi" w:cs="Arial"/>
          <w:sz w:val="22"/>
          <w:szCs w:val="22"/>
        </w:rPr>
        <w:t xml:space="preserve"> </w:t>
      </w:r>
      <w:r w:rsidR="00CD5349">
        <w:rPr>
          <w:rFonts w:asciiTheme="minorHAnsi" w:hAnsiTheme="minorHAnsi" w:cs="Arial"/>
          <w:sz w:val="22"/>
          <w:szCs w:val="22"/>
        </w:rPr>
        <w:t xml:space="preserve">Members noted that HEFCE had </w:t>
      </w:r>
      <w:r w:rsidR="00552A5C">
        <w:rPr>
          <w:rFonts w:asciiTheme="minorHAnsi" w:hAnsiTheme="minorHAnsi" w:cs="Arial"/>
          <w:sz w:val="22"/>
          <w:szCs w:val="22"/>
        </w:rPr>
        <w:t>confirmed that the APR Group had identified “no concerns on quality and standards matters” in its preliminary assessment of the College.  As a result, this classification would be notified to HEFCE’s Quality Committee.</w:t>
      </w:r>
    </w:p>
    <w:p w:rsidR="00F76A4B" w:rsidRDefault="00F76A4B" w:rsidP="00271F48">
      <w:pPr>
        <w:ind w:left="720" w:hanging="720"/>
        <w:rPr>
          <w:rFonts w:asciiTheme="minorHAnsi" w:hAnsiTheme="minorHAnsi" w:cs="Arial"/>
          <w:b/>
          <w:sz w:val="22"/>
          <w:szCs w:val="22"/>
        </w:rPr>
      </w:pPr>
    </w:p>
    <w:p w:rsidR="00271F48" w:rsidRPr="00F56B3F" w:rsidRDefault="00F76A4B" w:rsidP="00271F48">
      <w:pPr>
        <w:ind w:left="720" w:hanging="720"/>
        <w:rPr>
          <w:rFonts w:asciiTheme="minorHAnsi" w:hAnsiTheme="minorHAnsi" w:cs="Arial"/>
          <w:sz w:val="22"/>
          <w:szCs w:val="22"/>
        </w:rPr>
      </w:pPr>
      <w:r>
        <w:rPr>
          <w:rFonts w:asciiTheme="minorHAnsi" w:hAnsiTheme="minorHAnsi" w:cs="Arial"/>
          <w:b/>
          <w:sz w:val="22"/>
          <w:szCs w:val="22"/>
        </w:rPr>
        <w:t>06</w:t>
      </w:r>
      <w:r w:rsidR="004C73C1">
        <w:rPr>
          <w:rFonts w:asciiTheme="minorHAnsi" w:hAnsiTheme="minorHAnsi" w:cs="Arial"/>
          <w:b/>
          <w:sz w:val="22"/>
          <w:szCs w:val="22"/>
        </w:rPr>
        <w:t>/17</w:t>
      </w:r>
      <w:r w:rsidR="00271F48" w:rsidRPr="00F56B3F">
        <w:rPr>
          <w:rFonts w:asciiTheme="minorHAnsi" w:hAnsiTheme="minorHAnsi" w:cs="Arial"/>
          <w:b/>
          <w:sz w:val="22"/>
          <w:szCs w:val="22"/>
        </w:rPr>
        <w:tab/>
      </w:r>
      <w:r w:rsidR="000F6116" w:rsidRPr="00F56B3F">
        <w:rPr>
          <w:rFonts w:asciiTheme="minorHAnsi" w:hAnsiTheme="minorHAnsi" w:cs="Arial"/>
          <w:b/>
          <w:sz w:val="22"/>
          <w:szCs w:val="22"/>
        </w:rPr>
        <w:t xml:space="preserve">Draft minutes </w:t>
      </w:r>
      <w:r w:rsidR="00271F48" w:rsidRPr="00F56B3F">
        <w:rPr>
          <w:rFonts w:asciiTheme="minorHAnsi" w:hAnsiTheme="minorHAnsi" w:cs="Arial"/>
          <w:b/>
          <w:sz w:val="22"/>
          <w:szCs w:val="22"/>
        </w:rPr>
        <w:t>of the Academic Standards Committee</w:t>
      </w:r>
    </w:p>
    <w:p w:rsidR="00271F48" w:rsidRPr="00F56B3F" w:rsidRDefault="00271F48" w:rsidP="00271F48">
      <w:pPr>
        <w:ind w:left="720" w:hanging="720"/>
        <w:rPr>
          <w:rFonts w:asciiTheme="minorHAnsi" w:hAnsiTheme="minorHAnsi" w:cs="Arial"/>
          <w:sz w:val="22"/>
          <w:szCs w:val="22"/>
        </w:rPr>
      </w:pPr>
    </w:p>
    <w:p w:rsidR="005E0255" w:rsidRPr="00F56B3F" w:rsidRDefault="00106A59" w:rsidP="00B86FEC">
      <w:pPr>
        <w:ind w:left="720" w:hanging="720"/>
        <w:rPr>
          <w:rFonts w:asciiTheme="minorHAnsi" w:hAnsiTheme="minorHAnsi" w:cs="Arial"/>
          <w:sz w:val="22"/>
          <w:szCs w:val="22"/>
        </w:rPr>
      </w:pPr>
      <w:r w:rsidRPr="00F56B3F">
        <w:rPr>
          <w:rFonts w:asciiTheme="minorHAnsi" w:hAnsiTheme="minorHAnsi" w:cs="Arial"/>
          <w:sz w:val="22"/>
          <w:szCs w:val="22"/>
        </w:rPr>
        <w:tab/>
        <w:t xml:space="preserve">Members of the Committee received and noted the draft minutes from the Academic Standards Committee meeting which had taken place on the </w:t>
      </w:r>
      <w:r w:rsidR="00F76A4B">
        <w:rPr>
          <w:rFonts w:asciiTheme="minorHAnsi" w:hAnsiTheme="minorHAnsi" w:cs="Arial"/>
          <w:sz w:val="22"/>
          <w:szCs w:val="22"/>
        </w:rPr>
        <w:t>18</w:t>
      </w:r>
      <w:r w:rsidR="00F76A4B" w:rsidRPr="00F76A4B">
        <w:rPr>
          <w:rFonts w:asciiTheme="minorHAnsi" w:hAnsiTheme="minorHAnsi" w:cs="Arial"/>
          <w:sz w:val="22"/>
          <w:szCs w:val="22"/>
          <w:vertAlign w:val="superscript"/>
        </w:rPr>
        <w:t>th</w:t>
      </w:r>
      <w:r w:rsidR="00F76A4B">
        <w:rPr>
          <w:rFonts w:asciiTheme="minorHAnsi" w:hAnsiTheme="minorHAnsi" w:cs="Arial"/>
          <w:sz w:val="22"/>
          <w:szCs w:val="22"/>
        </w:rPr>
        <w:t xml:space="preserve"> January 2017</w:t>
      </w:r>
      <w:r w:rsidRPr="00F56B3F">
        <w:rPr>
          <w:rFonts w:asciiTheme="minorHAnsi" w:hAnsiTheme="minorHAnsi" w:cs="Arial"/>
          <w:sz w:val="22"/>
          <w:szCs w:val="22"/>
        </w:rPr>
        <w:t>.</w:t>
      </w:r>
      <w:r w:rsidR="00C57CE5" w:rsidRPr="00F56B3F">
        <w:rPr>
          <w:rFonts w:asciiTheme="minorHAnsi" w:hAnsiTheme="minorHAnsi" w:cs="Arial"/>
          <w:sz w:val="22"/>
          <w:szCs w:val="22"/>
        </w:rPr>
        <w:t xml:space="preserve">  T</w:t>
      </w:r>
      <w:r w:rsidR="00552A5C">
        <w:rPr>
          <w:rFonts w:asciiTheme="minorHAnsi" w:hAnsiTheme="minorHAnsi" w:cs="Arial"/>
          <w:sz w:val="22"/>
          <w:szCs w:val="22"/>
        </w:rPr>
        <w:t xml:space="preserve">he Chair advised members that a </w:t>
      </w:r>
      <w:r w:rsidR="00C57CE5" w:rsidRPr="00F56B3F">
        <w:rPr>
          <w:rFonts w:asciiTheme="minorHAnsi" w:hAnsiTheme="minorHAnsi" w:cs="Arial"/>
          <w:sz w:val="22"/>
          <w:szCs w:val="22"/>
        </w:rPr>
        <w:t>presentat</w:t>
      </w:r>
      <w:r w:rsidR="00552A5C">
        <w:rPr>
          <w:rFonts w:asciiTheme="minorHAnsi" w:hAnsiTheme="minorHAnsi" w:cs="Arial"/>
          <w:sz w:val="22"/>
          <w:szCs w:val="22"/>
        </w:rPr>
        <w:t>ion</w:t>
      </w:r>
      <w:r w:rsidR="00D66005" w:rsidRPr="00F56B3F">
        <w:rPr>
          <w:rFonts w:asciiTheme="minorHAnsi" w:hAnsiTheme="minorHAnsi" w:cs="Arial"/>
          <w:sz w:val="22"/>
          <w:szCs w:val="22"/>
        </w:rPr>
        <w:t xml:space="preserve"> had been received from </w:t>
      </w:r>
      <w:r w:rsidR="00552A5C">
        <w:rPr>
          <w:rFonts w:asciiTheme="minorHAnsi" w:hAnsiTheme="minorHAnsi" w:cs="Arial"/>
          <w:sz w:val="22"/>
          <w:szCs w:val="22"/>
        </w:rPr>
        <w:t xml:space="preserve">Paul </w:t>
      </w:r>
      <w:proofErr w:type="spellStart"/>
      <w:r w:rsidR="00552A5C">
        <w:rPr>
          <w:rFonts w:asciiTheme="minorHAnsi" w:hAnsiTheme="minorHAnsi" w:cs="Arial"/>
          <w:sz w:val="22"/>
          <w:szCs w:val="22"/>
        </w:rPr>
        <w:t>Stannard</w:t>
      </w:r>
      <w:proofErr w:type="spellEnd"/>
      <w:r w:rsidR="00552A5C">
        <w:rPr>
          <w:rFonts w:asciiTheme="minorHAnsi" w:hAnsiTheme="minorHAnsi" w:cs="Arial"/>
          <w:sz w:val="22"/>
          <w:szCs w:val="22"/>
        </w:rPr>
        <w:t xml:space="preserve"> on Mathematics and Science </w:t>
      </w:r>
      <w:r w:rsidR="00C57CE5" w:rsidRPr="00F56B3F">
        <w:rPr>
          <w:rFonts w:asciiTheme="minorHAnsi" w:hAnsiTheme="minorHAnsi" w:cs="Arial"/>
          <w:sz w:val="22"/>
          <w:szCs w:val="22"/>
        </w:rPr>
        <w:t xml:space="preserve">and the information provided had been very useful.  </w:t>
      </w:r>
    </w:p>
    <w:p w:rsidR="00106A59" w:rsidRPr="00F56B3F" w:rsidRDefault="00106A59" w:rsidP="00271F48">
      <w:pPr>
        <w:ind w:left="720" w:hanging="720"/>
        <w:rPr>
          <w:rFonts w:asciiTheme="minorHAnsi" w:hAnsiTheme="minorHAnsi" w:cs="Arial"/>
          <w:sz w:val="22"/>
          <w:szCs w:val="22"/>
        </w:rPr>
      </w:pPr>
    </w:p>
    <w:p w:rsidR="007B3613" w:rsidRPr="00F56B3F" w:rsidRDefault="00FE33D1" w:rsidP="007B3613">
      <w:pPr>
        <w:ind w:left="720" w:hanging="720"/>
        <w:rPr>
          <w:rFonts w:asciiTheme="minorHAnsi" w:hAnsiTheme="minorHAnsi" w:cs="Arial"/>
          <w:sz w:val="22"/>
          <w:szCs w:val="22"/>
        </w:rPr>
      </w:pPr>
      <w:r>
        <w:rPr>
          <w:rFonts w:asciiTheme="minorHAnsi" w:hAnsiTheme="minorHAnsi" w:cs="Arial"/>
          <w:b/>
          <w:sz w:val="22"/>
          <w:szCs w:val="22"/>
        </w:rPr>
        <w:t>07/17</w:t>
      </w:r>
      <w:r w:rsidR="00271F48" w:rsidRPr="00F56B3F">
        <w:rPr>
          <w:rFonts w:asciiTheme="minorHAnsi" w:hAnsiTheme="minorHAnsi" w:cs="Arial"/>
          <w:b/>
          <w:sz w:val="22"/>
          <w:szCs w:val="22"/>
        </w:rPr>
        <w:tab/>
      </w:r>
      <w:r w:rsidR="007B3613" w:rsidRPr="00F56B3F">
        <w:rPr>
          <w:rFonts w:asciiTheme="minorHAnsi" w:hAnsiTheme="minorHAnsi" w:cs="Arial"/>
          <w:b/>
          <w:sz w:val="22"/>
          <w:szCs w:val="22"/>
        </w:rPr>
        <w:t xml:space="preserve">Minutes of HE Board of Studies </w:t>
      </w:r>
    </w:p>
    <w:p w:rsidR="007B3613" w:rsidRPr="00F56B3F" w:rsidRDefault="007B3613" w:rsidP="007B3613">
      <w:pPr>
        <w:ind w:left="720" w:hanging="720"/>
        <w:rPr>
          <w:rFonts w:asciiTheme="minorHAnsi" w:hAnsiTheme="minorHAnsi" w:cs="Arial"/>
          <w:sz w:val="22"/>
          <w:szCs w:val="22"/>
        </w:rPr>
      </w:pPr>
    </w:p>
    <w:p w:rsidR="00B86FEC" w:rsidRPr="00F56B3F" w:rsidRDefault="007B3613" w:rsidP="007B3613">
      <w:pPr>
        <w:ind w:left="720" w:hanging="720"/>
        <w:rPr>
          <w:rFonts w:asciiTheme="minorHAnsi" w:hAnsiTheme="minorHAnsi" w:cs="Arial"/>
          <w:sz w:val="22"/>
          <w:szCs w:val="22"/>
        </w:rPr>
      </w:pPr>
      <w:r w:rsidRPr="00F56B3F">
        <w:rPr>
          <w:rFonts w:asciiTheme="minorHAnsi" w:hAnsiTheme="minorHAnsi" w:cs="Arial"/>
          <w:sz w:val="22"/>
          <w:szCs w:val="22"/>
        </w:rPr>
        <w:tab/>
        <w:t xml:space="preserve">Members of the Committee </w:t>
      </w:r>
      <w:r w:rsidR="00416B11">
        <w:rPr>
          <w:rFonts w:asciiTheme="minorHAnsi" w:hAnsiTheme="minorHAnsi" w:cs="Arial"/>
          <w:sz w:val="22"/>
          <w:szCs w:val="22"/>
        </w:rPr>
        <w:t>noted</w:t>
      </w:r>
      <w:r w:rsidR="00B86FEC" w:rsidRPr="00F56B3F">
        <w:rPr>
          <w:rFonts w:asciiTheme="minorHAnsi" w:hAnsiTheme="minorHAnsi" w:cs="Arial"/>
          <w:sz w:val="22"/>
          <w:szCs w:val="22"/>
        </w:rPr>
        <w:t xml:space="preserve"> the draft minutes of the HE Board of Studies meeting held on the </w:t>
      </w:r>
      <w:r w:rsidR="00FE33D1">
        <w:rPr>
          <w:rFonts w:asciiTheme="minorHAnsi" w:hAnsiTheme="minorHAnsi" w:cs="Arial"/>
          <w:sz w:val="22"/>
          <w:szCs w:val="22"/>
        </w:rPr>
        <w:t>23</w:t>
      </w:r>
      <w:r w:rsidR="00FE33D1" w:rsidRPr="00FE33D1">
        <w:rPr>
          <w:rFonts w:asciiTheme="minorHAnsi" w:hAnsiTheme="minorHAnsi" w:cs="Arial"/>
          <w:sz w:val="22"/>
          <w:szCs w:val="22"/>
          <w:vertAlign w:val="superscript"/>
        </w:rPr>
        <w:t>rd</w:t>
      </w:r>
      <w:r w:rsidR="00FE33D1">
        <w:rPr>
          <w:rFonts w:asciiTheme="minorHAnsi" w:hAnsiTheme="minorHAnsi" w:cs="Arial"/>
          <w:sz w:val="22"/>
          <w:szCs w:val="22"/>
        </w:rPr>
        <w:t xml:space="preserve"> January 2017 and the discussions which ha</w:t>
      </w:r>
      <w:r w:rsidR="00416B11">
        <w:rPr>
          <w:rFonts w:asciiTheme="minorHAnsi" w:hAnsiTheme="minorHAnsi" w:cs="Arial"/>
          <w:sz w:val="22"/>
          <w:szCs w:val="22"/>
        </w:rPr>
        <w:t>d taken place.</w:t>
      </w:r>
    </w:p>
    <w:p w:rsidR="00D66005" w:rsidRPr="00F56B3F" w:rsidRDefault="00D66005" w:rsidP="007B3613">
      <w:pPr>
        <w:ind w:left="720" w:hanging="720"/>
        <w:rPr>
          <w:rFonts w:asciiTheme="minorHAnsi" w:hAnsiTheme="minorHAnsi" w:cs="Arial"/>
          <w:sz w:val="22"/>
          <w:szCs w:val="22"/>
        </w:rPr>
      </w:pPr>
    </w:p>
    <w:p w:rsidR="00271F48" w:rsidRPr="00F56B3F" w:rsidRDefault="00FE33D1" w:rsidP="007B3613">
      <w:pPr>
        <w:ind w:left="720" w:hanging="720"/>
        <w:rPr>
          <w:rFonts w:asciiTheme="minorHAnsi" w:hAnsiTheme="minorHAnsi" w:cs="Arial"/>
          <w:b/>
          <w:bCs/>
          <w:sz w:val="22"/>
          <w:szCs w:val="22"/>
        </w:rPr>
      </w:pPr>
      <w:r>
        <w:rPr>
          <w:rFonts w:asciiTheme="minorHAnsi" w:hAnsiTheme="minorHAnsi" w:cs="Arial"/>
          <w:b/>
          <w:sz w:val="22"/>
          <w:szCs w:val="22"/>
        </w:rPr>
        <w:t>08/17</w:t>
      </w:r>
      <w:r w:rsidR="007B3613" w:rsidRPr="00F56B3F">
        <w:rPr>
          <w:rFonts w:asciiTheme="minorHAnsi" w:hAnsiTheme="minorHAnsi" w:cs="Arial"/>
          <w:b/>
          <w:sz w:val="22"/>
          <w:szCs w:val="22"/>
        </w:rPr>
        <w:tab/>
      </w:r>
      <w:r w:rsidR="00940AA1" w:rsidRPr="00F56B3F">
        <w:rPr>
          <w:rFonts w:asciiTheme="minorHAnsi" w:hAnsiTheme="minorHAnsi" w:cs="Arial"/>
          <w:b/>
          <w:bCs/>
          <w:sz w:val="22"/>
          <w:szCs w:val="22"/>
        </w:rPr>
        <w:t xml:space="preserve">Risk Management – </w:t>
      </w:r>
      <w:r>
        <w:rPr>
          <w:rFonts w:asciiTheme="minorHAnsi" w:hAnsiTheme="minorHAnsi" w:cs="Arial"/>
          <w:b/>
          <w:bCs/>
          <w:sz w:val="22"/>
          <w:szCs w:val="22"/>
        </w:rPr>
        <w:t>March 2017</w:t>
      </w:r>
    </w:p>
    <w:p w:rsidR="00271F48" w:rsidRPr="00F56B3F" w:rsidRDefault="00271F48" w:rsidP="00271F48">
      <w:pPr>
        <w:pStyle w:val="ListParagraph"/>
        <w:ind w:left="0"/>
        <w:rPr>
          <w:rFonts w:asciiTheme="minorHAnsi" w:hAnsiTheme="minorHAnsi" w:cs="Arial"/>
          <w:sz w:val="22"/>
          <w:szCs w:val="22"/>
        </w:rPr>
      </w:pPr>
    </w:p>
    <w:p w:rsidR="005F19D8" w:rsidRPr="00F56B3F" w:rsidRDefault="00271F48" w:rsidP="00271F48">
      <w:pPr>
        <w:pStyle w:val="ListParagraph"/>
        <w:ind w:hanging="720"/>
        <w:rPr>
          <w:rFonts w:asciiTheme="minorHAnsi" w:hAnsiTheme="minorHAnsi" w:cs="Arial"/>
          <w:sz w:val="22"/>
          <w:szCs w:val="22"/>
        </w:rPr>
      </w:pPr>
      <w:r w:rsidRPr="00F56B3F">
        <w:rPr>
          <w:rFonts w:asciiTheme="minorHAnsi" w:hAnsiTheme="minorHAnsi" w:cs="Arial"/>
          <w:sz w:val="22"/>
          <w:szCs w:val="22"/>
        </w:rPr>
        <w:tab/>
        <w:t xml:space="preserve">Members of the Committee received a paper on Risk Management which outlined the </w:t>
      </w:r>
      <w:r w:rsidR="009028EF" w:rsidRPr="00F56B3F">
        <w:rPr>
          <w:rFonts w:asciiTheme="minorHAnsi" w:hAnsiTheme="minorHAnsi" w:cs="Arial"/>
          <w:sz w:val="22"/>
          <w:szCs w:val="22"/>
        </w:rPr>
        <w:t xml:space="preserve">top </w:t>
      </w:r>
      <w:r w:rsidRPr="00F56B3F">
        <w:rPr>
          <w:rFonts w:asciiTheme="minorHAnsi" w:hAnsiTheme="minorHAnsi" w:cs="Arial"/>
          <w:sz w:val="22"/>
          <w:szCs w:val="22"/>
        </w:rPr>
        <w:t>risk</w:t>
      </w:r>
      <w:r w:rsidR="009028EF" w:rsidRPr="00F56B3F">
        <w:rPr>
          <w:rFonts w:asciiTheme="minorHAnsi" w:hAnsiTheme="minorHAnsi" w:cs="Arial"/>
          <w:sz w:val="22"/>
          <w:szCs w:val="22"/>
        </w:rPr>
        <w:t xml:space="preserve">s which were the responsibility </w:t>
      </w:r>
      <w:r w:rsidRPr="00F56B3F">
        <w:rPr>
          <w:rFonts w:asciiTheme="minorHAnsi" w:hAnsiTheme="minorHAnsi" w:cs="Arial"/>
          <w:sz w:val="22"/>
          <w:szCs w:val="22"/>
        </w:rPr>
        <w:t xml:space="preserve">of the Committee to monitor and review.  </w:t>
      </w:r>
      <w:r w:rsidR="00940AA1" w:rsidRPr="00F56B3F">
        <w:rPr>
          <w:rFonts w:asciiTheme="minorHAnsi" w:hAnsiTheme="minorHAnsi" w:cs="Arial"/>
          <w:sz w:val="22"/>
          <w:szCs w:val="22"/>
        </w:rPr>
        <w:t>The Principal</w:t>
      </w:r>
      <w:r w:rsidRPr="00F56B3F">
        <w:rPr>
          <w:rFonts w:asciiTheme="minorHAnsi" w:hAnsiTheme="minorHAnsi" w:cs="Arial"/>
          <w:sz w:val="22"/>
          <w:szCs w:val="22"/>
        </w:rPr>
        <w:t xml:space="preserve">, spoke to the paper and drew members’ attention to the </w:t>
      </w:r>
      <w:r w:rsidR="00FE33D1">
        <w:rPr>
          <w:rFonts w:asciiTheme="minorHAnsi" w:hAnsiTheme="minorHAnsi" w:cs="Arial"/>
          <w:sz w:val="22"/>
          <w:szCs w:val="22"/>
        </w:rPr>
        <w:t>t</w:t>
      </w:r>
      <w:r w:rsidR="00DB6679" w:rsidRPr="00F56B3F">
        <w:rPr>
          <w:rFonts w:asciiTheme="minorHAnsi" w:hAnsiTheme="minorHAnsi" w:cs="Arial"/>
          <w:sz w:val="22"/>
          <w:szCs w:val="22"/>
        </w:rPr>
        <w:t>hree ‘red’</w:t>
      </w:r>
      <w:r w:rsidR="00940AA1" w:rsidRPr="00F56B3F">
        <w:rPr>
          <w:rFonts w:asciiTheme="minorHAnsi" w:hAnsiTheme="minorHAnsi" w:cs="Arial"/>
          <w:sz w:val="22"/>
          <w:szCs w:val="22"/>
        </w:rPr>
        <w:t xml:space="preserve"> risks </w:t>
      </w:r>
      <w:r w:rsidR="00CF5443" w:rsidRPr="00F56B3F">
        <w:rPr>
          <w:rFonts w:asciiTheme="minorHAnsi" w:hAnsiTheme="minorHAnsi" w:cs="Arial"/>
          <w:sz w:val="22"/>
          <w:szCs w:val="22"/>
        </w:rPr>
        <w:t>which related to</w:t>
      </w:r>
      <w:r w:rsidR="005F19D8" w:rsidRPr="00F56B3F">
        <w:rPr>
          <w:rFonts w:asciiTheme="minorHAnsi" w:hAnsiTheme="minorHAnsi" w:cs="Arial"/>
          <w:sz w:val="22"/>
          <w:szCs w:val="22"/>
        </w:rPr>
        <w:t>:</w:t>
      </w:r>
    </w:p>
    <w:p w:rsidR="00CF5443" w:rsidRPr="00F56B3F" w:rsidRDefault="00CF5443" w:rsidP="00271F48">
      <w:pPr>
        <w:pStyle w:val="ListParagraph"/>
        <w:ind w:hanging="720"/>
        <w:rPr>
          <w:rFonts w:asciiTheme="minorHAnsi" w:hAnsiTheme="minorHAnsi" w:cs="Arial"/>
          <w:sz w:val="22"/>
          <w:szCs w:val="22"/>
        </w:rPr>
      </w:pPr>
    </w:p>
    <w:p w:rsidR="00FE33D1" w:rsidRDefault="00FE33D1" w:rsidP="00FE33D1">
      <w:pPr>
        <w:pStyle w:val="ListParagraph"/>
        <w:numPr>
          <w:ilvl w:val="0"/>
          <w:numId w:val="12"/>
        </w:numPr>
        <w:rPr>
          <w:rFonts w:asciiTheme="minorHAnsi" w:hAnsiTheme="minorHAnsi" w:cs="Arial"/>
          <w:sz w:val="22"/>
          <w:szCs w:val="22"/>
        </w:rPr>
      </w:pPr>
      <w:r w:rsidRPr="00FE33D1">
        <w:rPr>
          <w:rFonts w:asciiTheme="minorHAnsi" w:hAnsiTheme="minorHAnsi" w:cs="Arial"/>
          <w:b/>
          <w:sz w:val="22"/>
          <w:szCs w:val="22"/>
        </w:rPr>
        <w:t>The Solent Leadership Academy project</w:t>
      </w:r>
      <w:r>
        <w:rPr>
          <w:rFonts w:asciiTheme="minorHAnsi" w:hAnsiTheme="minorHAnsi" w:cs="Arial"/>
          <w:sz w:val="22"/>
          <w:szCs w:val="22"/>
        </w:rPr>
        <w:t xml:space="preserve"> underperforming which leads to loss of income and reputation – Members noted that the recruitment was at 57 against an LEP target of 200 by the end of December 2017.  Spend against profile was behind schedule and, as a result, the LEP had withheld the final payment of the Employer Ownership of Skills grant funding;</w:t>
      </w:r>
    </w:p>
    <w:p w:rsidR="00FE33D1" w:rsidRDefault="00FE33D1" w:rsidP="00FE33D1">
      <w:pPr>
        <w:pStyle w:val="ListParagraph"/>
        <w:numPr>
          <w:ilvl w:val="0"/>
          <w:numId w:val="12"/>
        </w:numPr>
        <w:rPr>
          <w:rFonts w:asciiTheme="minorHAnsi" w:hAnsiTheme="minorHAnsi" w:cs="Arial"/>
          <w:sz w:val="22"/>
          <w:szCs w:val="22"/>
        </w:rPr>
      </w:pPr>
      <w:r>
        <w:rPr>
          <w:rFonts w:asciiTheme="minorHAnsi" w:hAnsiTheme="minorHAnsi" w:cs="Arial"/>
          <w:b/>
          <w:sz w:val="22"/>
          <w:szCs w:val="22"/>
        </w:rPr>
        <w:t>Inability to provide accommodation to meet student uptake at CEMAST</w:t>
      </w:r>
      <w:r>
        <w:rPr>
          <w:rFonts w:asciiTheme="minorHAnsi" w:hAnsiTheme="minorHAnsi" w:cs="Arial"/>
          <w:sz w:val="22"/>
          <w:szCs w:val="22"/>
        </w:rPr>
        <w:t xml:space="preserve"> – Members </w:t>
      </w:r>
      <w:r w:rsidR="006169BA">
        <w:rPr>
          <w:rFonts w:asciiTheme="minorHAnsi" w:hAnsiTheme="minorHAnsi" w:cs="Arial"/>
          <w:sz w:val="22"/>
          <w:szCs w:val="22"/>
        </w:rPr>
        <w:t>were advised that CEMAST was showing some signs of accommodation issues.  The Principal outlined a number of options which were currently being explored which included the reconfiguration of existing facilities to include an Aero Workshop and Concourse drop-in IT suite and the purchase of land to the north of CEMAST  with a view to making use of existing buildings initially and to develop plans for a new build for HE in the future;</w:t>
      </w:r>
    </w:p>
    <w:p w:rsidR="006169BA" w:rsidRPr="00F56B3F" w:rsidRDefault="006169BA" w:rsidP="00FE33D1">
      <w:pPr>
        <w:pStyle w:val="ListParagraph"/>
        <w:numPr>
          <w:ilvl w:val="0"/>
          <w:numId w:val="12"/>
        </w:numPr>
        <w:rPr>
          <w:rFonts w:asciiTheme="minorHAnsi" w:hAnsiTheme="minorHAnsi" w:cs="Arial"/>
          <w:sz w:val="22"/>
          <w:szCs w:val="22"/>
        </w:rPr>
      </w:pPr>
      <w:r>
        <w:rPr>
          <w:rFonts w:asciiTheme="minorHAnsi" w:hAnsiTheme="minorHAnsi" w:cs="Arial"/>
          <w:b/>
          <w:sz w:val="22"/>
          <w:szCs w:val="22"/>
        </w:rPr>
        <w:t>An over-reliance on subcon</w:t>
      </w:r>
      <w:r w:rsidR="00CD5349">
        <w:rPr>
          <w:rFonts w:asciiTheme="minorHAnsi" w:hAnsiTheme="minorHAnsi" w:cs="Arial"/>
          <w:b/>
          <w:sz w:val="22"/>
          <w:szCs w:val="22"/>
        </w:rPr>
        <w:t>tracting activity of 16-18 part-</w:t>
      </w:r>
      <w:r>
        <w:rPr>
          <w:rFonts w:asciiTheme="minorHAnsi" w:hAnsiTheme="minorHAnsi" w:cs="Arial"/>
          <w:b/>
          <w:sz w:val="22"/>
          <w:szCs w:val="22"/>
        </w:rPr>
        <w:t xml:space="preserve">time numbers, apprenticeships and ASB funding with inherent risks e.g. quality, reputation, funding, management and organisational dependency </w:t>
      </w:r>
      <w:r>
        <w:rPr>
          <w:rFonts w:asciiTheme="minorHAnsi" w:hAnsiTheme="minorHAnsi" w:cs="Arial"/>
          <w:sz w:val="22"/>
          <w:szCs w:val="22"/>
        </w:rPr>
        <w:t>– The Principal outlined the position regarding the review of arrangements which had been initiated for the College’s largest subcontractor Steve Willis.  In addition, members noted that Mrs Davis had visited two new potential subcontractor companies which were due to visit the College the following week.</w:t>
      </w:r>
    </w:p>
    <w:p w:rsidR="00402CAD" w:rsidRPr="006169BA" w:rsidRDefault="00402CAD" w:rsidP="006169BA">
      <w:pPr>
        <w:ind w:left="720"/>
        <w:rPr>
          <w:rFonts w:asciiTheme="minorHAnsi" w:hAnsiTheme="minorHAnsi" w:cs="Arial"/>
          <w:sz w:val="22"/>
          <w:szCs w:val="22"/>
        </w:rPr>
      </w:pPr>
    </w:p>
    <w:p w:rsidR="00716346" w:rsidRPr="00F56B3F" w:rsidRDefault="00940AA1" w:rsidP="00A66C63">
      <w:pPr>
        <w:pStyle w:val="ListParagraph"/>
        <w:ind w:hanging="720"/>
        <w:rPr>
          <w:rFonts w:asciiTheme="minorHAnsi" w:hAnsiTheme="minorHAnsi" w:cs="Arial"/>
          <w:b/>
          <w:sz w:val="22"/>
          <w:szCs w:val="22"/>
        </w:rPr>
      </w:pPr>
      <w:r w:rsidRPr="00F56B3F">
        <w:rPr>
          <w:rFonts w:asciiTheme="minorHAnsi" w:hAnsiTheme="minorHAnsi" w:cs="Arial"/>
          <w:b/>
          <w:sz w:val="22"/>
          <w:szCs w:val="22"/>
        </w:rPr>
        <w:t xml:space="preserve"> </w:t>
      </w:r>
      <w:r w:rsidR="00A66C63" w:rsidRPr="00F56B3F">
        <w:rPr>
          <w:rFonts w:asciiTheme="minorHAnsi" w:hAnsiTheme="minorHAnsi" w:cs="Arial"/>
          <w:b/>
          <w:sz w:val="22"/>
          <w:szCs w:val="22"/>
        </w:rPr>
        <w:tab/>
      </w:r>
      <w:r w:rsidR="009028EF" w:rsidRPr="00F56B3F">
        <w:rPr>
          <w:rFonts w:asciiTheme="minorHAnsi" w:hAnsiTheme="minorHAnsi" w:cs="Arial"/>
          <w:b/>
          <w:sz w:val="22"/>
          <w:szCs w:val="22"/>
        </w:rPr>
        <w:t xml:space="preserve">Members reviewed </w:t>
      </w:r>
      <w:r w:rsidR="00DB6679" w:rsidRPr="00F56B3F">
        <w:rPr>
          <w:rFonts w:asciiTheme="minorHAnsi" w:hAnsiTheme="minorHAnsi" w:cs="Arial"/>
          <w:b/>
          <w:sz w:val="22"/>
          <w:szCs w:val="22"/>
        </w:rPr>
        <w:t xml:space="preserve">and noted </w:t>
      </w:r>
      <w:r w:rsidR="009028EF" w:rsidRPr="00F56B3F">
        <w:rPr>
          <w:rFonts w:asciiTheme="minorHAnsi" w:hAnsiTheme="minorHAnsi" w:cs="Arial"/>
          <w:b/>
          <w:sz w:val="22"/>
          <w:szCs w:val="22"/>
        </w:rPr>
        <w:t>the risk scores, mitigating factors and the actions in train to m</w:t>
      </w:r>
      <w:r w:rsidR="00A66C63" w:rsidRPr="00F56B3F">
        <w:rPr>
          <w:rFonts w:asciiTheme="minorHAnsi" w:hAnsiTheme="minorHAnsi" w:cs="Arial"/>
          <w:b/>
          <w:sz w:val="22"/>
          <w:szCs w:val="22"/>
        </w:rPr>
        <w:t>itigate each risk as outlined in</w:t>
      </w:r>
      <w:r w:rsidR="009028EF" w:rsidRPr="00F56B3F">
        <w:rPr>
          <w:rFonts w:asciiTheme="minorHAnsi" w:hAnsiTheme="minorHAnsi" w:cs="Arial"/>
          <w:b/>
          <w:sz w:val="22"/>
          <w:szCs w:val="22"/>
        </w:rPr>
        <w:t xml:space="preserve"> the Risk Register document</w:t>
      </w:r>
      <w:r w:rsidR="00716346" w:rsidRPr="00F56B3F">
        <w:rPr>
          <w:rFonts w:asciiTheme="minorHAnsi" w:hAnsiTheme="minorHAnsi" w:cs="Arial"/>
          <w:b/>
          <w:sz w:val="22"/>
          <w:szCs w:val="22"/>
        </w:rPr>
        <w:t>.</w:t>
      </w:r>
    </w:p>
    <w:p w:rsidR="00611AAC" w:rsidRDefault="00611AAC" w:rsidP="00A66C63">
      <w:pPr>
        <w:pStyle w:val="ListParagraph"/>
        <w:ind w:hanging="720"/>
        <w:rPr>
          <w:rFonts w:asciiTheme="minorHAnsi" w:hAnsiTheme="minorHAnsi" w:cs="Arial"/>
          <w:b/>
          <w:sz w:val="22"/>
          <w:szCs w:val="22"/>
        </w:rPr>
      </w:pPr>
    </w:p>
    <w:p w:rsidR="00416B11" w:rsidRDefault="00416B11">
      <w:pPr>
        <w:pStyle w:val="Body1"/>
        <w:rPr>
          <w:rFonts w:asciiTheme="minorHAnsi" w:hAnsiTheme="minorHAnsi"/>
          <w:b/>
          <w:sz w:val="22"/>
          <w:szCs w:val="22"/>
        </w:rPr>
      </w:pPr>
    </w:p>
    <w:p w:rsidR="00416B11" w:rsidRDefault="00416B11">
      <w:pPr>
        <w:pStyle w:val="Body1"/>
        <w:rPr>
          <w:rFonts w:asciiTheme="minorHAnsi" w:hAnsiTheme="minorHAnsi"/>
          <w:b/>
          <w:sz w:val="22"/>
          <w:szCs w:val="22"/>
        </w:rPr>
      </w:pPr>
    </w:p>
    <w:p w:rsidR="00416B11" w:rsidRDefault="00416B11">
      <w:pPr>
        <w:pStyle w:val="Body1"/>
        <w:rPr>
          <w:rFonts w:asciiTheme="minorHAnsi" w:hAnsiTheme="minorHAnsi"/>
          <w:b/>
          <w:sz w:val="22"/>
          <w:szCs w:val="22"/>
        </w:rPr>
      </w:pPr>
    </w:p>
    <w:p w:rsidR="004206D6" w:rsidRDefault="004206D6">
      <w:pPr>
        <w:pStyle w:val="Body1"/>
        <w:rPr>
          <w:rFonts w:asciiTheme="minorHAnsi" w:hAnsiTheme="minorHAnsi"/>
          <w:sz w:val="22"/>
          <w:szCs w:val="22"/>
        </w:rPr>
      </w:pPr>
      <w:r>
        <w:rPr>
          <w:rFonts w:asciiTheme="minorHAnsi" w:hAnsiTheme="minorHAnsi"/>
          <w:b/>
          <w:sz w:val="22"/>
          <w:szCs w:val="22"/>
        </w:rPr>
        <w:lastRenderedPageBreak/>
        <w:t>09/17</w:t>
      </w:r>
      <w:r>
        <w:rPr>
          <w:rFonts w:asciiTheme="minorHAnsi" w:hAnsiTheme="minorHAnsi"/>
          <w:b/>
          <w:sz w:val="22"/>
          <w:szCs w:val="22"/>
        </w:rPr>
        <w:tab/>
        <w:t xml:space="preserve">2016/2017 Strategic Priorities and Quality Improvement Monitoring Document </w:t>
      </w:r>
    </w:p>
    <w:p w:rsidR="004206D6" w:rsidRDefault="004206D6">
      <w:pPr>
        <w:pStyle w:val="Body1"/>
        <w:rPr>
          <w:rFonts w:asciiTheme="minorHAnsi" w:hAnsiTheme="minorHAnsi"/>
          <w:sz w:val="22"/>
          <w:szCs w:val="22"/>
        </w:rPr>
      </w:pPr>
    </w:p>
    <w:p w:rsidR="004206D6" w:rsidRDefault="004206D6" w:rsidP="004206D6">
      <w:pPr>
        <w:pStyle w:val="Body1"/>
        <w:ind w:left="720" w:hanging="720"/>
        <w:rPr>
          <w:rFonts w:asciiTheme="minorHAnsi" w:hAnsiTheme="minorHAnsi"/>
          <w:sz w:val="22"/>
          <w:szCs w:val="22"/>
        </w:rPr>
      </w:pPr>
      <w:r>
        <w:rPr>
          <w:rFonts w:asciiTheme="minorHAnsi" w:hAnsiTheme="minorHAnsi"/>
          <w:sz w:val="22"/>
          <w:szCs w:val="22"/>
        </w:rPr>
        <w:tab/>
        <w:t>Members of the Committee received the Strategic Priorities and Quality Improvement Monitoring Document 2016/2017.  The Deputy Principal spoke to the paper and drew members’ attention to the 7 actions which had ‘limited progress or KPI requires improvement’ and which related to:</w:t>
      </w:r>
    </w:p>
    <w:p w:rsidR="004206D6" w:rsidRDefault="004206D6" w:rsidP="004206D6">
      <w:pPr>
        <w:pStyle w:val="Body1"/>
        <w:ind w:left="720" w:hanging="720"/>
        <w:rPr>
          <w:rFonts w:asciiTheme="minorHAnsi" w:hAnsiTheme="minorHAnsi"/>
          <w:sz w:val="22"/>
          <w:szCs w:val="22"/>
        </w:rPr>
      </w:pPr>
    </w:p>
    <w:p w:rsidR="004206D6" w:rsidRDefault="004206D6" w:rsidP="004206D6">
      <w:pPr>
        <w:pStyle w:val="Body1"/>
        <w:numPr>
          <w:ilvl w:val="0"/>
          <w:numId w:val="31"/>
        </w:numPr>
        <w:rPr>
          <w:rFonts w:asciiTheme="minorHAnsi" w:hAnsiTheme="minorHAnsi"/>
          <w:sz w:val="22"/>
          <w:szCs w:val="22"/>
        </w:rPr>
      </w:pPr>
      <w:r>
        <w:rPr>
          <w:rFonts w:asciiTheme="minorHAnsi" w:hAnsiTheme="minorHAnsi"/>
          <w:b/>
          <w:sz w:val="22"/>
          <w:szCs w:val="22"/>
        </w:rPr>
        <w:t>Sustained growth in 16-18 year old recruitment</w:t>
      </w:r>
      <w:r>
        <w:rPr>
          <w:rFonts w:asciiTheme="minorHAnsi" w:hAnsiTheme="minorHAnsi"/>
          <w:sz w:val="22"/>
          <w:szCs w:val="22"/>
        </w:rPr>
        <w:t xml:space="preserve"> – Members noted that</w:t>
      </w:r>
      <w:r w:rsidR="00135151">
        <w:rPr>
          <w:rFonts w:asciiTheme="minorHAnsi" w:hAnsiTheme="minorHAnsi"/>
          <w:sz w:val="22"/>
          <w:szCs w:val="22"/>
        </w:rPr>
        <w:t xml:space="preserve"> retaining students in the first 6 weeks of term was still an issue for the College.  Members noted that plans for a new Careers Centre were currently being developed to address this issue;</w:t>
      </w:r>
    </w:p>
    <w:p w:rsidR="00135151" w:rsidRDefault="003F540D" w:rsidP="004206D6">
      <w:pPr>
        <w:pStyle w:val="Body1"/>
        <w:numPr>
          <w:ilvl w:val="0"/>
          <w:numId w:val="31"/>
        </w:numPr>
        <w:rPr>
          <w:rFonts w:asciiTheme="minorHAnsi" w:hAnsiTheme="minorHAnsi"/>
          <w:sz w:val="22"/>
          <w:szCs w:val="22"/>
        </w:rPr>
      </w:pPr>
      <w:r>
        <w:rPr>
          <w:rFonts w:asciiTheme="minorHAnsi" w:hAnsiTheme="minorHAnsi"/>
          <w:b/>
          <w:sz w:val="22"/>
          <w:szCs w:val="22"/>
        </w:rPr>
        <w:t xml:space="preserve">Income profile exceeds original MCV (minimum contract value) by 5% </w:t>
      </w:r>
      <w:r>
        <w:rPr>
          <w:rFonts w:asciiTheme="minorHAnsi" w:hAnsiTheme="minorHAnsi"/>
          <w:sz w:val="22"/>
          <w:szCs w:val="22"/>
        </w:rPr>
        <w:t>- Members noted that SFA funding was below the 2016/2017 Budget by £1million;</w:t>
      </w:r>
    </w:p>
    <w:p w:rsidR="003F540D" w:rsidRDefault="003F540D" w:rsidP="004206D6">
      <w:pPr>
        <w:pStyle w:val="Body1"/>
        <w:numPr>
          <w:ilvl w:val="0"/>
          <w:numId w:val="31"/>
        </w:numPr>
        <w:rPr>
          <w:rFonts w:asciiTheme="minorHAnsi" w:hAnsiTheme="minorHAnsi"/>
          <w:sz w:val="22"/>
          <w:szCs w:val="22"/>
        </w:rPr>
      </w:pPr>
      <w:r>
        <w:rPr>
          <w:rFonts w:asciiTheme="minorHAnsi" w:hAnsiTheme="minorHAnsi"/>
          <w:b/>
          <w:sz w:val="22"/>
          <w:szCs w:val="22"/>
        </w:rPr>
        <w:t xml:space="preserve">Commercial trading income of £550k </w:t>
      </w:r>
      <w:r>
        <w:rPr>
          <w:rFonts w:asciiTheme="minorHAnsi" w:hAnsiTheme="minorHAnsi"/>
          <w:sz w:val="22"/>
          <w:szCs w:val="22"/>
        </w:rPr>
        <w:t>– Members noted that commercial trading income was £258</w:t>
      </w:r>
      <w:r w:rsidR="00CD5349">
        <w:rPr>
          <w:rFonts w:asciiTheme="minorHAnsi" w:hAnsiTheme="minorHAnsi"/>
          <w:sz w:val="22"/>
          <w:szCs w:val="22"/>
        </w:rPr>
        <w:t>k</w:t>
      </w:r>
      <w:r>
        <w:rPr>
          <w:rFonts w:asciiTheme="minorHAnsi" w:hAnsiTheme="minorHAnsi"/>
          <w:sz w:val="22"/>
          <w:szCs w:val="22"/>
        </w:rPr>
        <w:t xml:space="preserve"> at the end of January 2017 and forecast to be circa £500k by year-end.  As a result, members were advised that the stretch target for 2016/2017 would not be achieved;</w:t>
      </w:r>
    </w:p>
    <w:p w:rsidR="003F540D" w:rsidRDefault="003F540D" w:rsidP="004206D6">
      <w:pPr>
        <w:pStyle w:val="Body1"/>
        <w:numPr>
          <w:ilvl w:val="0"/>
          <w:numId w:val="31"/>
        </w:numPr>
        <w:rPr>
          <w:rFonts w:asciiTheme="minorHAnsi" w:hAnsiTheme="minorHAnsi"/>
          <w:sz w:val="22"/>
          <w:szCs w:val="22"/>
        </w:rPr>
      </w:pPr>
      <w:r>
        <w:rPr>
          <w:rFonts w:asciiTheme="minorHAnsi" w:hAnsiTheme="minorHAnsi"/>
          <w:b/>
          <w:sz w:val="22"/>
          <w:szCs w:val="22"/>
        </w:rPr>
        <w:t>Annual operating surplus of 2%</w:t>
      </w:r>
      <w:r w:rsidR="00DC383E">
        <w:rPr>
          <w:rFonts w:asciiTheme="minorHAnsi" w:hAnsiTheme="minorHAnsi"/>
          <w:b/>
          <w:sz w:val="22"/>
          <w:szCs w:val="22"/>
        </w:rPr>
        <w:t xml:space="preserve"> turnover </w:t>
      </w:r>
      <w:r w:rsidR="0051485F">
        <w:rPr>
          <w:rFonts w:asciiTheme="minorHAnsi" w:hAnsiTheme="minorHAnsi"/>
          <w:sz w:val="22"/>
          <w:szCs w:val="22"/>
        </w:rPr>
        <w:t>–</w:t>
      </w:r>
      <w:r w:rsidR="00DC383E">
        <w:rPr>
          <w:rFonts w:asciiTheme="minorHAnsi" w:hAnsiTheme="minorHAnsi"/>
          <w:sz w:val="22"/>
          <w:szCs w:val="22"/>
        </w:rPr>
        <w:t xml:space="preserve"> </w:t>
      </w:r>
      <w:r w:rsidR="0051485F">
        <w:rPr>
          <w:rFonts w:asciiTheme="minorHAnsi" w:hAnsiTheme="minorHAnsi"/>
          <w:sz w:val="22"/>
          <w:szCs w:val="22"/>
        </w:rPr>
        <w:t>Members noted that actual operating deficit to the end of January 2017 was £233k (-0.04% of turnover).  The reduction was due to lower than expected income to apprenticeship growth and SFA classroom;</w:t>
      </w:r>
    </w:p>
    <w:p w:rsidR="0051485F" w:rsidRDefault="0051485F" w:rsidP="004206D6">
      <w:pPr>
        <w:pStyle w:val="Body1"/>
        <w:numPr>
          <w:ilvl w:val="0"/>
          <w:numId w:val="31"/>
        </w:numPr>
        <w:rPr>
          <w:rFonts w:asciiTheme="minorHAnsi" w:hAnsiTheme="minorHAnsi"/>
          <w:sz w:val="22"/>
          <w:szCs w:val="22"/>
        </w:rPr>
      </w:pPr>
      <w:r>
        <w:rPr>
          <w:rFonts w:asciiTheme="minorHAnsi" w:hAnsiTheme="minorHAnsi"/>
          <w:b/>
          <w:sz w:val="22"/>
          <w:szCs w:val="22"/>
        </w:rPr>
        <w:t xml:space="preserve">Reduced centrally funded dependency to 70% </w:t>
      </w:r>
      <w:r>
        <w:rPr>
          <w:rFonts w:asciiTheme="minorHAnsi" w:hAnsiTheme="minorHAnsi"/>
          <w:sz w:val="22"/>
          <w:szCs w:val="22"/>
        </w:rPr>
        <w:t>- Members noted that at the end of January 2017, EFA/SFA funding stood at 75% of income;</w:t>
      </w:r>
    </w:p>
    <w:p w:rsidR="0051485F" w:rsidRDefault="0051485F" w:rsidP="004206D6">
      <w:pPr>
        <w:pStyle w:val="Body1"/>
        <w:numPr>
          <w:ilvl w:val="0"/>
          <w:numId w:val="31"/>
        </w:numPr>
        <w:rPr>
          <w:rFonts w:asciiTheme="minorHAnsi" w:hAnsiTheme="minorHAnsi"/>
          <w:sz w:val="22"/>
          <w:szCs w:val="22"/>
        </w:rPr>
      </w:pPr>
      <w:r>
        <w:rPr>
          <w:rFonts w:asciiTheme="minorHAnsi" w:hAnsiTheme="minorHAnsi"/>
          <w:b/>
          <w:sz w:val="22"/>
          <w:szCs w:val="22"/>
        </w:rPr>
        <w:t xml:space="preserve">Outcomes for English and Maths for trainees to be in line with College profile and national averages </w:t>
      </w:r>
      <w:r>
        <w:rPr>
          <w:rFonts w:asciiTheme="minorHAnsi" w:hAnsiTheme="minorHAnsi"/>
          <w:sz w:val="22"/>
          <w:szCs w:val="22"/>
        </w:rPr>
        <w:t>– Members reviewed current retention rates of provision and noted that there were significant drops in 16/17 retention against 15/16 attainment on most course aims.  However, it was also noted that the College, on almost all provision, was still performing above the national average in most cases;</w:t>
      </w:r>
    </w:p>
    <w:p w:rsidR="0051485F" w:rsidRDefault="0051485F" w:rsidP="004206D6">
      <w:pPr>
        <w:pStyle w:val="Body1"/>
        <w:numPr>
          <w:ilvl w:val="0"/>
          <w:numId w:val="31"/>
        </w:numPr>
        <w:rPr>
          <w:rFonts w:asciiTheme="minorHAnsi" w:hAnsiTheme="minorHAnsi"/>
          <w:sz w:val="22"/>
          <w:szCs w:val="22"/>
        </w:rPr>
      </w:pPr>
      <w:r>
        <w:rPr>
          <w:rFonts w:asciiTheme="minorHAnsi" w:hAnsiTheme="minorHAnsi"/>
          <w:b/>
          <w:sz w:val="22"/>
          <w:szCs w:val="22"/>
        </w:rPr>
        <w:t>Outcomes for Access to HE and Level 4 AAT</w:t>
      </w:r>
      <w:r>
        <w:rPr>
          <w:rFonts w:asciiTheme="minorHAnsi" w:hAnsiTheme="minorHAnsi"/>
          <w:sz w:val="22"/>
          <w:szCs w:val="22"/>
        </w:rPr>
        <w:t xml:space="preserve"> – Members noted that current retention of Access provision stood at 79.3% with improvements still to be made to the Access performance.  Rigorous plans to underpin IAG processes would support future intake of Access programmes.  In addition, it was noted that L4 AAT currently stood at 100% retention and measures had been implemented to underpin timely achievement.</w:t>
      </w:r>
    </w:p>
    <w:p w:rsidR="0051485F" w:rsidRDefault="0051485F" w:rsidP="0051485F">
      <w:pPr>
        <w:pStyle w:val="Body1"/>
        <w:rPr>
          <w:rFonts w:asciiTheme="minorHAnsi" w:hAnsiTheme="minorHAnsi"/>
          <w:sz w:val="22"/>
          <w:szCs w:val="22"/>
        </w:rPr>
      </w:pPr>
    </w:p>
    <w:p w:rsidR="0051485F" w:rsidRPr="0051485F" w:rsidRDefault="0051485F" w:rsidP="0051485F">
      <w:pPr>
        <w:pStyle w:val="Body1"/>
        <w:ind w:left="720"/>
        <w:rPr>
          <w:rFonts w:asciiTheme="minorHAnsi" w:hAnsiTheme="minorHAnsi"/>
          <w:b/>
          <w:sz w:val="22"/>
          <w:szCs w:val="22"/>
        </w:rPr>
      </w:pPr>
      <w:r w:rsidRPr="0051485F">
        <w:rPr>
          <w:rFonts w:asciiTheme="minorHAnsi" w:hAnsiTheme="minorHAnsi"/>
          <w:b/>
          <w:sz w:val="22"/>
          <w:szCs w:val="22"/>
        </w:rPr>
        <w:t>Members of the Committee reviewed the paper and noted the current position.</w:t>
      </w:r>
    </w:p>
    <w:p w:rsidR="004206D6" w:rsidRDefault="004206D6">
      <w:pPr>
        <w:pStyle w:val="Body1"/>
        <w:rPr>
          <w:rFonts w:asciiTheme="minorHAnsi" w:hAnsiTheme="minorHAnsi"/>
          <w:b/>
          <w:sz w:val="22"/>
          <w:szCs w:val="22"/>
        </w:rPr>
      </w:pPr>
    </w:p>
    <w:p w:rsidR="004B68F8" w:rsidRPr="00F56B3F" w:rsidRDefault="004206D6">
      <w:pPr>
        <w:pStyle w:val="Body1"/>
        <w:rPr>
          <w:rFonts w:asciiTheme="minorHAnsi" w:hAnsiTheme="minorHAnsi"/>
          <w:sz w:val="22"/>
          <w:szCs w:val="22"/>
        </w:rPr>
      </w:pPr>
      <w:r>
        <w:rPr>
          <w:rFonts w:asciiTheme="minorHAnsi" w:hAnsiTheme="minorHAnsi"/>
          <w:b/>
          <w:sz w:val="22"/>
          <w:szCs w:val="22"/>
        </w:rPr>
        <w:t>10/17</w:t>
      </w:r>
      <w:r w:rsidR="004B68F8" w:rsidRPr="00F56B3F">
        <w:rPr>
          <w:rFonts w:asciiTheme="minorHAnsi" w:hAnsiTheme="minorHAnsi"/>
          <w:b/>
          <w:sz w:val="22"/>
          <w:szCs w:val="22"/>
        </w:rPr>
        <w:tab/>
      </w:r>
      <w:r w:rsidR="00096949" w:rsidRPr="00F56B3F">
        <w:rPr>
          <w:rFonts w:asciiTheme="minorHAnsi" w:hAnsiTheme="minorHAnsi"/>
          <w:b/>
          <w:sz w:val="22"/>
          <w:szCs w:val="22"/>
        </w:rPr>
        <w:t>Teaching, Students, Curriculum and Quality Spring Term Report</w:t>
      </w:r>
      <w:r w:rsidR="00AA6B86" w:rsidRPr="00F56B3F">
        <w:rPr>
          <w:rFonts w:asciiTheme="minorHAnsi" w:hAnsiTheme="minorHAnsi"/>
          <w:b/>
          <w:sz w:val="22"/>
          <w:szCs w:val="22"/>
        </w:rPr>
        <w:t xml:space="preserve"> 201</w:t>
      </w:r>
      <w:r w:rsidR="00DB6414">
        <w:rPr>
          <w:rFonts w:asciiTheme="minorHAnsi" w:hAnsiTheme="minorHAnsi"/>
          <w:b/>
          <w:sz w:val="22"/>
          <w:szCs w:val="22"/>
        </w:rPr>
        <w:t>7</w:t>
      </w:r>
    </w:p>
    <w:p w:rsidR="004B68F8" w:rsidRPr="00F56B3F" w:rsidRDefault="004B68F8">
      <w:pPr>
        <w:pStyle w:val="Body1"/>
        <w:rPr>
          <w:rFonts w:asciiTheme="minorHAnsi" w:hAnsiTheme="minorHAnsi"/>
          <w:sz w:val="22"/>
          <w:szCs w:val="22"/>
        </w:rPr>
      </w:pPr>
    </w:p>
    <w:p w:rsidR="00E4676F" w:rsidRPr="00F56B3F" w:rsidRDefault="0034656D" w:rsidP="00F7726D">
      <w:pPr>
        <w:pStyle w:val="Body1"/>
        <w:ind w:left="720"/>
        <w:rPr>
          <w:rFonts w:asciiTheme="minorHAnsi" w:hAnsiTheme="minorHAnsi"/>
          <w:sz w:val="22"/>
          <w:szCs w:val="22"/>
        </w:rPr>
      </w:pPr>
      <w:r w:rsidRPr="00F56B3F">
        <w:rPr>
          <w:rFonts w:asciiTheme="minorHAnsi" w:hAnsiTheme="minorHAnsi"/>
          <w:sz w:val="22"/>
          <w:szCs w:val="22"/>
        </w:rPr>
        <w:t>Memb</w:t>
      </w:r>
      <w:r w:rsidR="00096949" w:rsidRPr="00F56B3F">
        <w:rPr>
          <w:rFonts w:asciiTheme="minorHAnsi" w:hAnsiTheme="minorHAnsi"/>
          <w:sz w:val="22"/>
          <w:szCs w:val="22"/>
        </w:rPr>
        <w:t xml:space="preserve">ers of the Committee received </w:t>
      </w:r>
      <w:r w:rsidR="00E4676F" w:rsidRPr="00F56B3F">
        <w:rPr>
          <w:rFonts w:asciiTheme="minorHAnsi" w:hAnsiTheme="minorHAnsi"/>
          <w:sz w:val="22"/>
          <w:szCs w:val="22"/>
        </w:rPr>
        <w:t>a detailed spring term report which provided an overview of the developments and plans in train in relation to Teaching, Students, Curriculum and Quality.  The report outlined the work and performance of the following key areas to date and provided the Committee with an overview of the most significant developments and challenges:</w:t>
      </w:r>
    </w:p>
    <w:p w:rsidR="00E4676F" w:rsidRPr="00F56B3F" w:rsidRDefault="00E4676F" w:rsidP="00F7726D">
      <w:pPr>
        <w:pStyle w:val="Body1"/>
        <w:ind w:left="720"/>
        <w:rPr>
          <w:rFonts w:asciiTheme="minorHAnsi" w:hAnsiTheme="minorHAnsi"/>
          <w:sz w:val="22"/>
          <w:szCs w:val="22"/>
        </w:rPr>
      </w:pPr>
    </w:p>
    <w:p w:rsidR="00E4676F" w:rsidRDefault="00AA6B86" w:rsidP="00AA6B86">
      <w:pPr>
        <w:pStyle w:val="Body1"/>
        <w:numPr>
          <w:ilvl w:val="0"/>
          <w:numId w:val="27"/>
        </w:numPr>
        <w:rPr>
          <w:rFonts w:asciiTheme="minorHAnsi" w:hAnsiTheme="minorHAnsi"/>
          <w:sz w:val="22"/>
          <w:szCs w:val="22"/>
        </w:rPr>
      </w:pPr>
      <w:r w:rsidRPr="00F56B3F">
        <w:rPr>
          <w:rFonts w:asciiTheme="minorHAnsi" w:hAnsiTheme="minorHAnsi"/>
          <w:sz w:val="22"/>
          <w:szCs w:val="22"/>
        </w:rPr>
        <w:t>English and Mathematics;</w:t>
      </w:r>
    </w:p>
    <w:p w:rsidR="00DB6414" w:rsidRPr="00F56B3F" w:rsidRDefault="00DB6414" w:rsidP="00AA6B86">
      <w:pPr>
        <w:pStyle w:val="Body1"/>
        <w:numPr>
          <w:ilvl w:val="0"/>
          <w:numId w:val="27"/>
        </w:numPr>
        <w:rPr>
          <w:rFonts w:asciiTheme="minorHAnsi" w:hAnsiTheme="minorHAnsi"/>
          <w:sz w:val="22"/>
          <w:szCs w:val="22"/>
        </w:rPr>
      </w:pPr>
      <w:r>
        <w:rPr>
          <w:rFonts w:asciiTheme="minorHAnsi" w:hAnsiTheme="minorHAnsi"/>
          <w:sz w:val="22"/>
          <w:szCs w:val="22"/>
        </w:rPr>
        <w:t>BRC Curriculum Update;</w:t>
      </w:r>
    </w:p>
    <w:p w:rsidR="00AA6B86" w:rsidRPr="00F56B3F" w:rsidRDefault="00AA6B86" w:rsidP="00AA6B86">
      <w:pPr>
        <w:pStyle w:val="Body1"/>
        <w:numPr>
          <w:ilvl w:val="0"/>
          <w:numId w:val="27"/>
        </w:numPr>
        <w:rPr>
          <w:rFonts w:asciiTheme="minorHAnsi" w:hAnsiTheme="minorHAnsi"/>
          <w:sz w:val="22"/>
          <w:szCs w:val="22"/>
        </w:rPr>
      </w:pPr>
      <w:r w:rsidRPr="00F56B3F">
        <w:rPr>
          <w:rFonts w:asciiTheme="minorHAnsi" w:hAnsiTheme="minorHAnsi"/>
          <w:sz w:val="22"/>
          <w:szCs w:val="22"/>
        </w:rPr>
        <w:t>CEMAST;</w:t>
      </w:r>
    </w:p>
    <w:p w:rsidR="00AA6B86" w:rsidRDefault="00DB6414" w:rsidP="00AA6B86">
      <w:pPr>
        <w:pStyle w:val="Body1"/>
        <w:numPr>
          <w:ilvl w:val="0"/>
          <w:numId w:val="27"/>
        </w:numPr>
        <w:rPr>
          <w:rFonts w:asciiTheme="minorHAnsi" w:hAnsiTheme="minorHAnsi"/>
          <w:sz w:val="22"/>
          <w:szCs w:val="22"/>
        </w:rPr>
      </w:pPr>
      <w:r>
        <w:rPr>
          <w:rFonts w:asciiTheme="minorHAnsi" w:hAnsiTheme="minorHAnsi"/>
          <w:sz w:val="22"/>
          <w:szCs w:val="22"/>
        </w:rPr>
        <w:t>Apprenticeship Provision;</w:t>
      </w:r>
    </w:p>
    <w:p w:rsidR="00DB6414" w:rsidRDefault="00DB6414" w:rsidP="00AA6B86">
      <w:pPr>
        <w:pStyle w:val="Body1"/>
        <w:numPr>
          <w:ilvl w:val="0"/>
          <w:numId w:val="27"/>
        </w:numPr>
        <w:rPr>
          <w:rFonts w:asciiTheme="minorHAnsi" w:hAnsiTheme="minorHAnsi"/>
          <w:sz w:val="22"/>
          <w:szCs w:val="22"/>
        </w:rPr>
      </w:pPr>
      <w:r>
        <w:rPr>
          <w:rFonts w:asciiTheme="minorHAnsi" w:hAnsiTheme="minorHAnsi"/>
          <w:sz w:val="22"/>
          <w:szCs w:val="22"/>
        </w:rPr>
        <w:t>Subcontractors;</w:t>
      </w:r>
    </w:p>
    <w:p w:rsidR="00DB6414" w:rsidRDefault="00DB6414" w:rsidP="00AA6B86">
      <w:pPr>
        <w:pStyle w:val="Body1"/>
        <w:numPr>
          <w:ilvl w:val="0"/>
          <w:numId w:val="27"/>
        </w:numPr>
        <w:rPr>
          <w:rFonts w:asciiTheme="minorHAnsi" w:hAnsiTheme="minorHAnsi"/>
          <w:sz w:val="22"/>
          <w:szCs w:val="22"/>
        </w:rPr>
      </w:pPr>
      <w:r>
        <w:rPr>
          <w:rFonts w:asciiTheme="minorHAnsi" w:hAnsiTheme="minorHAnsi"/>
          <w:sz w:val="22"/>
          <w:szCs w:val="22"/>
        </w:rPr>
        <w:t>Work Experience;</w:t>
      </w:r>
    </w:p>
    <w:p w:rsidR="00DB6414" w:rsidRDefault="00DB6414" w:rsidP="00AA6B86">
      <w:pPr>
        <w:pStyle w:val="Body1"/>
        <w:numPr>
          <w:ilvl w:val="0"/>
          <w:numId w:val="27"/>
        </w:numPr>
        <w:rPr>
          <w:rFonts w:asciiTheme="minorHAnsi" w:hAnsiTheme="minorHAnsi"/>
          <w:sz w:val="22"/>
          <w:szCs w:val="22"/>
        </w:rPr>
      </w:pPr>
      <w:r>
        <w:rPr>
          <w:rFonts w:asciiTheme="minorHAnsi" w:hAnsiTheme="minorHAnsi"/>
          <w:sz w:val="22"/>
          <w:szCs w:val="22"/>
        </w:rPr>
        <w:t>Traineeships;</w:t>
      </w:r>
    </w:p>
    <w:p w:rsidR="00DB6414" w:rsidRPr="00F56B3F" w:rsidRDefault="00DB6414" w:rsidP="00AA6B86">
      <w:pPr>
        <w:pStyle w:val="Body1"/>
        <w:numPr>
          <w:ilvl w:val="0"/>
          <w:numId w:val="27"/>
        </w:numPr>
        <w:rPr>
          <w:rFonts w:asciiTheme="minorHAnsi" w:hAnsiTheme="minorHAnsi"/>
          <w:sz w:val="22"/>
          <w:szCs w:val="22"/>
        </w:rPr>
      </w:pPr>
      <w:r>
        <w:rPr>
          <w:rFonts w:asciiTheme="minorHAnsi" w:hAnsiTheme="minorHAnsi"/>
          <w:sz w:val="22"/>
          <w:szCs w:val="22"/>
        </w:rPr>
        <w:t>HE Quality Update;</w:t>
      </w:r>
    </w:p>
    <w:p w:rsidR="00AA6B86" w:rsidRDefault="00AA6B86" w:rsidP="00AA6B86">
      <w:pPr>
        <w:pStyle w:val="Body1"/>
        <w:numPr>
          <w:ilvl w:val="0"/>
          <w:numId w:val="27"/>
        </w:numPr>
        <w:rPr>
          <w:rFonts w:asciiTheme="minorHAnsi" w:hAnsiTheme="minorHAnsi"/>
          <w:sz w:val="22"/>
          <w:szCs w:val="22"/>
        </w:rPr>
      </w:pPr>
      <w:r w:rsidRPr="00F56B3F">
        <w:rPr>
          <w:rFonts w:asciiTheme="minorHAnsi" w:hAnsiTheme="minorHAnsi"/>
          <w:sz w:val="22"/>
          <w:szCs w:val="22"/>
        </w:rPr>
        <w:t>Students &amp; Recruitment;</w:t>
      </w:r>
    </w:p>
    <w:p w:rsidR="00DB6414" w:rsidRDefault="00DB6414" w:rsidP="00AA6B86">
      <w:pPr>
        <w:pStyle w:val="Body1"/>
        <w:numPr>
          <w:ilvl w:val="0"/>
          <w:numId w:val="27"/>
        </w:numPr>
        <w:rPr>
          <w:rFonts w:asciiTheme="minorHAnsi" w:hAnsiTheme="minorHAnsi"/>
          <w:sz w:val="22"/>
          <w:szCs w:val="22"/>
        </w:rPr>
      </w:pPr>
      <w:r>
        <w:rPr>
          <w:rFonts w:asciiTheme="minorHAnsi" w:hAnsiTheme="minorHAnsi"/>
          <w:sz w:val="22"/>
          <w:szCs w:val="22"/>
        </w:rPr>
        <w:t>2015/2016 Destinations;</w:t>
      </w:r>
    </w:p>
    <w:p w:rsidR="00DB6414" w:rsidRPr="00F56B3F" w:rsidRDefault="00DB6414" w:rsidP="00AA6B86">
      <w:pPr>
        <w:pStyle w:val="Body1"/>
        <w:numPr>
          <w:ilvl w:val="0"/>
          <w:numId w:val="27"/>
        </w:numPr>
        <w:rPr>
          <w:rFonts w:asciiTheme="minorHAnsi" w:hAnsiTheme="minorHAnsi"/>
          <w:sz w:val="22"/>
          <w:szCs w:val="22"/>
        </w:rPr>
      </w:pPr>
      <w:r>
        <w:rPr>
          <w:rFonts w:asciiTheme="minorHAnsi" w:hAnsiTheme="minorHAnsi"/>
          <w:sz w:val="22"/>
          <w:szCs w:val="22"/>
        </w:rPr>
        <w:t>Compliments and Complaints.</w:t>
      </w:r>
    </w:p>
    <w:p w:rsidR="00AA6B86" w:rsidRPr="00F56B3F" w:rsidRDefault="00AA6B86" w:rsidP="00AA6B86">
      <w:pPr>
        <w:pStyle w:val="Body1"/>
        <w:ind w:left="360"/>
        <w:rPr>
          <w:rFonts w:asciiTheme="minorHAnsi" w:hAnsiTheme="minorHAnsi"/>
          <w:sz w:val="22"/>
          <w:szCs w:val="22"/>
        </w:rPr>
      </w:pPr>
    </w:p>
    <w:p w:rsidR="00090383" w:rsidRDefault="00090383" w:rsidP="00F7726D">
      <w:pPr>
        <w:pStyle w:val="Body1"/>
        <w:ind w:left="720"/>
        <w:rPr>
          <w:rFonts w:asciiTheme="minorHAnsi" w:hAnsiTheme="minorHAnsi"/>
          <w:sz w:val="22"/>
          <w:szCs w:val="22"/>
        </w:rPr>
      </w:pPr>
    </w:p>
    <w:p w:rsidR="00090383" w:rsidRDefault="00090383" w:rsidP="00F7726D">
      <w:pPr>
        <w:pStyle w:val="Body1"/>
        <w:ind w:left="720"/>
        <w:rPr>
          <w:rFonts w:asciiTheme="minorHAnsi" w:hAnsiTheme="minorHAnsi"/>
          <w:sz w:val="22"/>
          <w:szCs w:val="22"/>
        </w:rPr>
      </w:pPr>
      <w:r>
        <w:rPr>
          <w:rFonts w:asciiTheme="minorHAnsi" w:hAnsiTheme="minorHAnsi"/>
          <w:sz w:val="22"/>
          <w:szCs w:val="22"/>
        </w:rPr>
        <w:lastRenderedPageBreak/>
        <w:t xml:space="preserve">The Deputy Principal spoke to the paper and drew members’ attention to the mid-year review on page one of the </w:t>
      </w:r>
      <w:proofErr w:type="gramStart"/>
      <w:r>
        <w:rPr>
          <w:rFonts w:asciiTheme="minorHAnsi" w:hAnsiTheme="minorHAnsi"/>
          <w:sz w:val="22"/>
          <w:szCs w:val="22"/>
        </w:rPr>
        <w:t>report</w:t>
      </w:r>
      <w:proofErr w:type="gramEnd"/>
      <w:r>
        <w:rPr>
          <w:rFonts w:asciiTheme="minorHAnsi" w:hAnsiTheme="minorHAnsi"/>
          <w:sz w:val="22"/>
          <w:szCs w:val="22"/>
        </w:rPr>
        <w:t xml:space="preserve"> whi</w:t>
      </w:r>
      <w:r w:rsidR="00970AA2">
        <w:rPr>
          <w:rFonts w:asciiTheme="minorHAnsi" w:hAnsiTheme="minorHAnsi"/>
          <w:sz w:val="22"/>
          <w:szCs w:val="22"/>
        </w:rPr>
        <w:t>ch provided a reasonably sound position with regard to</w:t>
      </w:r>
      <w:r>
        <w:rPr>
          <w:rFonts w:asciiTheme="minorHAnsi" w:hAnsiTheme="minorHAnsi"/>
          <w:sz w:val="22"/>
          <w:szCs w:val="22"/>
        </w:rPr>
        <w:t xml:space="preserve"> curriculum quality and performance against the College key performance indicators and national benchmarks as follows:</w:t>
      </w:r>
    </w:p>
    <w:p w:rsidR="00090383" w:rsidRDefault="00090383" w:rsidP="00F7726D">
      <w:pPr>
        <w:pStyle w:val="Body1"/>
        <w:ind w:left="720"/>
        <w:rPr>
          <w:rFonts w:asciiTheme="minorHAnsi" w:hAnsiTheme="minorHAnsi"/>
          <w:sz w:val="22"/>
          <w:szCs w:val="22"/>
        </w:rPr>
      </w:pPr>
    </w:p>
    <w:p w:rsidR="00090383" w:rsidRDefault="00090383" w:rsidP="00090383">
      <w:pPr>
        <w:pStyle w:val="Body1"/>
        <w:numPr>
          <w:ilvl w:val="0"/>
          <w:numId w:val="32"/>
        </w:numPr>
        <w:rPr>
          <w:rFonts w:asciiTheme="minorHAnsi" w:hAnsiTheme="minorHAnsi"/>
          <w:sz w:val="22"/>
          <w:szCs w:val="22"/>
        </w:rPr>
      </w:pPr>
      <w:r>
        <w:rPr>
          <w:rFonts w:asciiTheme="minorHAnsi" w:hAnsiTheme="minorHAnsi"/>
          <w:sz w:val="22"/>
          <w:szCs w:val="22"/>
        </w:rPr>
        <w:t>16-18 E&amp;T = 86% (national benchmark 80.2%);</w:t>
      </w:r>
    </w:p>
    <w:p w:rsidR="00090383" w:rsidRDefault="00090383" w:rsidP="00090383">
      <w:pPr>
        <w:pStyle w:val="Body1"/>
        <w:numPr>
          <w:ilvl w:val="0"/>
          <w:numId w:val="32"/>
        </w:numPr>
        <w:rPr>
          <w:rFonts w:asciiTheme="minorHAnsi" w:hAnsiTheme="minorHAnsi"/>
          <w:sz w:val="22"/>
          <w:szCs w:val="22"/>
        </w:rPr>
      </w:pPr>
      <w:r>
        <w:rPr>
          <w:rFonts w:asciiTheme="minorHAnsi" w:hAnsiTheme="minorHAnsi"/>
          <w:sz w:val="22"/>
          <w:szCs w:val="22"/>
        </w:rPr>
        <w:t>19+ E&amp;T = 84.3% (national benchmark 85.9%);</w:t>
      </w:r>
    </w:p>
    <w:p w:rsidR="00090383" w:rsidRDefault="00970AA2" w:rsidP="00090383">
      <w:pPr>
        <w:pStyle w:val="Body1"/>
        <w:numPr>
          <w:ilvl w:val="0"/>
          <w:numId w:val="32"/>
        </w:numPr>
        <w:rPr>
          <w:rFonts w:asciiTheme="minorHAnsi" w:hAnsiTheme="minorHAnsi"/>
          <w:sz w:val="22"/>
          <w:szCs w:val="22"/>
        </w:rPr>
      </w:pPr>
      <w:r>
        <w:rPr>
          <w:rFonts w:asciiTheme="minorHAnsi" w:hAnsiTheme="minorHAnsi"/>
          <w:sz w:val="22"/>
          <w:szCs w:val="22"/>
        </w:rPr>
        <w:t>Apprenticeships overall = 75.7% (national benchmark 67%);</w:t>
      </w:r>
    </w:p>
    <w:p w:rsidR="00970AA2" w:rsidRDefault="00970AA2" w:rsidP="00090383">
      <w:pPr>
        <w:pStyle w:val="Body1"/>
        <w:numPr>
          <w:ilvl w:val="0"/>
          <w:numId w:val="32"/>
        </w:numPr>
        <w:rPr>
          <w:rFonts w:asciiTheme="minorHAnsi" w:hAnsiTheme="minorHAnsi"/>
          <w:sz w:val="22"/>
          <w:szCs w:val="22"/>
        </w:rPr>
      </w:pPr>
      <w:r>
        <w:rPr>
          <w:rFonts w:asciiTheme="minorHAnsi" w:hAnsiTheme="minorHAnsi"/>
          <w:sz w:val="22"/>
          <w:szCs w:val="22"/>
        </w:rPr>
        <w:t>Apprenticeships timely = 66.8% (national benchmark 58.7%);</w:t>
      </w:r>
    </w:p>
    <w:p w:rsidR="00970AA2" w:rsidRDefault="00970AA2" w:rsidP="00090383">
      <w:pPr>
        <w:pStyle w:val="Body1"/>
        <w:numPr>
          <w:ilvl w:val="0"/>
          <w:numId w:val="32"/>
        </w:numPr>
        <w:rPr>
          <w:rFonts w:asciiTheme="minorHAnsi" w:hAnsiTheme="minorHAnsi"/>
          <w:sz w:val="22"/>
          <w:szCs w:val="22"/>
        </w:rPr>
      </w:pPr>
      <w:r>
        <w:rPr>
          <w:rFonts w:asciiTheme="minorHAnsi" w:hAnsiTheme="minorHAnsi"/>
          <w:sz w:val="22"/>
          <w:szCs w:val="22"/>
        </w:rPr>
        <w:t>Maths 16-18 A – C = 23.4% (national benchmark 20%);</w:t>
      </w:r>
    </w:p>
    <w:p w:rsidR="00970AA2" w:rsidRDefault="00970AA2" w:rsidP="00090383">
      <w:pPr>
        <w:pStyle w:val="Body1"/>
        <w:numPr>
          <w:ilvl w:val="0"/>
          <w:numId w:val="32"/>
        </w:numPr>
        <w:rPr>
          <w:rFonts w:asciiTheme="minorHAnsi" w:hAnsiTheme="minorHAnsi"/>
          <w:sz w:val="22"/>
          <w:szCs w:val="22"/>
        </w:rPr>
      </w:pPr>
      <w:r>
        <w:rPr>
          <w:rFonts w:asciiTheme="minorHAnsi" w:hAnsiTheme="minorHAnsi"/>
          <w:sz w:val="22"/>
          <w:szCs w:val="22"/>
        </w:rPr>
        <w:t>English 16-18 A – C = 47.9% (national benchmark 22.2%);</w:t>
      </w:r>
    </w:p>
    <w:p w:rsidR="00970AA2" w:rsidRDefault="00970AA2" w:rsidP="00090383">
      <w:pPr>
        <w:pStyle w:val="Body1"/>
        <w:numPr>
          <w:ilvl w:val="0"/>
          <w:numId w:val="32"/>
        </w:numPr>
        <w:rPr>
          <w:rFonts w:asciiTheme="minorHAnsi" w:hAnsiTheme="minorHAnsi"/>
          <w:sz w:val="22"/>
          <w:szCs w:val="22"/>
        </w:rPr>
      </w:pPr>
      <w:r>
        <w:rPr>
          <w:rFonts w:asciiTheme="minorHAnsi" w:hAnsiTheme="minorHAnsi"/>
          <w:sz w:val="22"/>
          <w:szCs w:val="22"/>
        </w:rPr>
        <w:t>Maths 19+ A – C = 36.8% (national benchmark 42.8%);</w:t>
      </w:r>
    </w:p>
    <w:p w:rsidR="00970AA2" w:rsidRDefault="00970AA2" w:rsidP="00090383">
      <w:pPr>
        <w:pStyle w:val="Body1"/>
        <w:numPr>
          <w:ilvl w:val="0"/>
          <w:numId w:val="32"/>
        </w:numPr>
        <w:rPr>
          <w:rFonts w:asciiTheme="minorHAnsi" w:hAnsiTheme="minorHAnsi"/>
          <w:sz w:val="22"/>
          <w:szCs w:val="22"/>
        </w:rPr>
      </w:pPr>
      <w:r>
        <w:rPr>
          <w:rFonts w:asciiTheme="minorHAnsi" w:hAnsiTheme="minorHAnsi"/>
          <w:sz w:val="22"/>
          <w:szCs w:val="22"/>
        </w:rPr>
        <w:t>English 19+ A – C = 68.3% (national benchmark 42.2%);</w:t>
      </w:r>
    </w:p>
    <w:p w:rsidR="00970AA2" w:rsidRDefault="00970AA2" w:rsidP="00090383">
      <w:pPr>
        <w:pStyle w:val="Body1"/>
        <w:numPr>
          <w:ilvl w:val="0"/>
          <w:numId w:val="32"/>
        </w:numPr>
        <w:rPr>
          <w:rFonts w:asciiTheme="minorHAnsi" w:hAnsiTheme="minorHAnsi"/>
          <w:sz w:val="22"/>
          <w:szCs w:val="22"/>
        </w:rPr>
      </w:pPr>
      <w:r>
        <w:rPr>
          <w:rFonts w:asciiTheme="minorHAnsi" w:hAnsiTheme="minorHAnsi"/>
          <w:sz w:val="22"/>
          <w:szCs w:val="22"/>
        </w:rPr>
        <w:t>Applied General Progress = -0.43 below national average;</w:t>
      </w:r>
    </w:p>
    <w:p w:rsidR="00970AA2" w:rsidRDefault="00970AA2" w:rsidP="00090383">
      <w:pPr>
        <w:pStyle w:val="Body1"/>
        <w:numPr>
          <w:ilvl w:val="0"/>
          <w:numId w:val="32"/>
        </w:numPr>
        <w:rPr>
          <w:rFonts w:asciiTheme="minorHAnsi" w:hAnsiTheme="minorHAnsi"/>
          <w:sz w:val="22"/>
          <w:szCs w:val="22"/>
        </w:rPr>
      </w:pPr>
      <w:r>
        <w:rPr>
          <w:rFonts w:asciiTheme="minorHAnsi" w:hAnsiTheme="minorHAnsi"/>
          <w:sz w:val="22"/>
          <w:szCs w:val="22"/>
        </w:rPr>
        <w:t>Applied General average result = Merit + (national average Distinction);</w:t>
      </w:r>
    </w:p>
    <w:p w:rsidR="00970AA2" w:rsidRDefault="00970AA2" w:rsidP="00090383">
      <w:pPr>
        <w:pStyle w:val="Body1"/>
        <w:numPr>
          <w:ilvl w:val="0"/>
          <w:numId w:val="32"/>
        </w:numPr>
        <w:rPr>
          <w:rFonts w:asciiTheme="minorHAnsi" w:hAnsiTheme="minorHAnsi"/>
          <w:sz w:val="22"/>
          <w:szCs w:val="22"/>
        </w:rPr>
      </w:pPr>
      <w:r>
        <w:rPr>
          <w:rFonts w:asciiTheme="minorHAnsi" w:hAnsiTheme="minorHAnsi"/>
          <w:sz w:val="22"/>
          <w:szCs w:val="22"/>
        </w:rPr>
        <w:t>Technical levels average result = Distinction- (national average Distinction-)</w:t>
      </w:r>
    </w:p>
    <w:p w:rsidR="00970AA2" w:rsidRDefault="00970AA2" w:rsidP="00970AA2">
      <w:pPr>
        <w:pStyle w:val="Body1"/>
        <w:rPr>
          <w:rFonts w:asciiTheme="minorHAnsi" w:hAnsiTheme="minorHAnsi"/>
          <w:sz w:val="22"/>
          <w:szCs w:val="22"/>
        </w:rPr>
      </w:pPr>
    </w:p>
    <w:p w:rsidR="00970AA2" w:rsidRDefault="00970AA2" w:rsidP="00970AA2">
      <w:pPr>
        <w:pStyle w:val="Body1"/>
        <w:ind w:left="720"/>
        <w:rPr>
          <w:rFonts w:asciiTheme="minorHAnsi" w:hAnsiTheme="minorHAnsi"/>
          <w:sz w:val="22"/>
          <w:szCs w:val="22"/>
        </w:rPr>
      </w:pPr>
      <w:r>
        <w:rPr>
          <w:rFonts w:asciiTheme="minorHAnsi" w:hAnsiTheme="minorHAnsi"/>
          <w:sz w:val="22"/>
          <w:szCs w:val="22"/>
        </w:rPr>
        <w:t xml:space="preserve">The Deputy Principal added that ‘value added’ was of concern and the Head of Quality and Compliance was currently </w:t>
      </w:r>
      <w:r w:rsidR="001A273F">
        <w:rPr>
          <w:rFonts w:asciiTheme="minorHAnsi" w:hAnsiTheme="minorHAnsi"/>
          <w:sz w:val="22"/>
          <w:szCs w:val="22"/>
        </w:rPr>
        <w:t>focussing on this.</w:t>
      </w:r>
    </w:p>
    <w:p w:rsidR="00090383" w:rsidRDefault="00090383" w:rsidP="00F7726D">
      <w:pPr>
        <w:pStyle w:val="Body1"/>
        <w:ind w:left="720"/>
        <w:rPr>
          <w:rFonts w:asciiTheme="minorHAnsi" w:hAnsiTheme="minorHAnsi"/>
          <w:sz w:val="22"/>
          <w:szCs w:val="22"/>
        </w:rPr>
      </w:pPr>
    </w:p>
    <w:p w:rsidR="00DA1DCD" w:rsidRPr="00F56B3F" w:rsidRDefault="001A273F" w:rsidP="00F7726D">
      <w:pPr>
        <w:pStyle w:val="Body1"/>
        <w:ind w:left="720"/>
        <w:rPr>
          <w:rFonts w:asciiTheme="minorHAnsi" w:hAnsiTheme="minorHAnsi"/>
          <w:sz w:val="22"/>
          <w:szCs w:val="22"/>
        </w:rPr>
      </w:pPr>
      <w:r>
        <w:rPr>
          <w:rFonts w:asciiTheme="minorHAnsi" w:hAnsiTheme="minorHAnsi"/>
          <w:sz w:val="22"/>
          <w:szCs w:val="22"/>
        </w:rPr>
        <w:t xml:space="preserve">In addition, the Deputy Principal </w:t>
      </w:r>
      <w:r w:rsidR="00E4676F" w:rsidRPr="00F56B3F">
        <w:rPr>
          <w:rFonts w:asciiTheme="minorHAnsi" w:hAnsiTheme="minorHAnsi"/>
          <w:sz w:val="22"/>
          <w:szCs w:val="22"/>
        </w:rPr>
        <w:t>drew the following to Governors’ attention:</w:t>
      </w:r>
    </w:p>
    <w:p w:rsidR="004355BE" w:rsidRPr="00F56B3F" w:rsidRDefault="004355BE" w:rsidP="00F7726D">
      <w:pPr>
        <w:pStyle w:val="Body1"/>
        <w:ind w:left="720"/>
        <w:rPr>
          <w:rFonts w:asciiTheme="minorHAnsi" w:hAnsiTheme="minorHAnsi"/>
          <w:sz w:val="22"/>
          <w:szCs w:val="22"/>
        </w:rPr>
      </w:pPr>
    </w:p>
    <w:p w:rsidR="00F56B3F" w:rsidRDefault="00F56B3F" w:rsidP="00FE72C1">
      <w:pPr>
        <w:pStyle w:val="Body1"/>
        <w:numPr>
          <w:ilvl w:val="0"/>
          <w:numId w:val="13"/>
        </w:numPr>
        <w:rPr>
          <w:rFonts w:asciiTheme="minorHAnsi" w:hAnsiTheme="minorHAnsi"/>
          <w:sz w:val="22"/>
          <w:szCs w:val="22"/>
        </w:rPr>
      </w:pPr>
      <w:r w:rsidRPr="00F56B3F">
        <w:rPr>
          <w:rFonts w:asciiTheme="minorHAnsi" w:hAnsiTheme="minorHAnsi"/>
          <w:b/>
          <w:sz w:val="22"/>
          <w:szCs w:val="22"/>
        </w:rPr>
        <w:t>English and Mathematics</w:t>
      </w:r>
      <w:r w:rsidR="001A273F">
        <w:rPr>
          <w:rFonts w:asciiTheme="minorHAnsi" w:hAnsiTheme="minorHAnsi"/>
          <w:sz w:val="22"/>
          <w:szCs w:val="22"/>
        </w:rPr>
        <w:t xml:space="preserve"> – Members noted that the volume of students had increased for Maths GCSE (16-18) from 325 in 15/16 to 369 in 16/17 and from 406 in 15/16 to 461 in 16/17 (16-18) for English GCSE.  In addition, it was noted that Grade E had also now been included.  Members queried whether this had adversely impacted on the mock exam results.  The Deputy Principal responded by saying that it had impacted on the A-C rate.  Members questioned whether there had been any improvement secured by the schools and the Director of Curriculum (BRC) confirmed that 40% of school leavers had not achieved an A-C grade.  The Deputy Principal added that a further deterioration in English and Maths was anticipated due to the </w:t>
      </w:r>
      <w:r w:rsidR="00B36137">
        <w:rPr>
          <w:rFonts w:asciiTheme="minorHAnsi" w:hAnsiTheme="minorHAnsi"/>
          <w:sz w:val="22"/>
          <w:szCs w:val="22"/>
        </w:rPr>
        <w:t xml:space="preserve">new regime being </w:t>
      </w:r>
      <w:r w:rsidR="00416B11">
        <w:rPr>
          <w:rFonts w:asciiTheme="minorHAnsi" w:hAnsiTheme="minorHAnsi"/>
          <w:sz w:val="22"/>
          <w:szCs w:val="22"/>
        </w:rPr>
        <w:t>introduced this year.  Members reviewed and noted the mock exam grades outlined on page 3 of the report.  Governors were assured that the strategies in place would improve the summer series exam outcomes;</w:t>
      </w:r>
      <w:r>
        <w:rPr>
          <w:rFonts w:asciiTheme="minorHAnsi" w:hAnsiTheme="minorHAnsi"/>
          <w:sz w:val="22"/>
          <w:szCs w:val="22"/>
        </w:rPr>
        <w:br/>
      </w:r>
    </w:p>
    <w:p w:rsidR="00416B11" w:rsidRDefault="00DB6414" w:rsidP="00FE72C1">
      <w:pPr>
        <w:pStyle w:val="Body1"/>
        <w:numPr>
          <w:ilvl w:val="0"/>
          <w:numId w:val="13"/>
        </w:numPr>
        <w:rPr>
          <w:rFonts w:asciiTheme="minorHAnsi" w:hAnsiTheme="minorHAnsi"/>
          <w:sz w:val="22"/>
          <w:szCs w:val="22"/>
        </w:rPr>
      </w:pPr>
      <w:r>
        <w:rPr>
          <w:rFonts w:asciiTheme="minorHAnsi" w:hAnsiTheme="minorHAnsi"/>
          <w:b/>
          <w:sz w:val="22"/>
          <w:szCs w:val="22"/>
        </w:rPr>
        <w:t>BRC Curriculum Update</w:t>
      </w:r>
      <w:r w:rsidR="00D1719B">
        <w:rPr>
          <w:rFonts w:asciiTheme="minorHAnsi" w:hAnsiTheme="minorHAnsi"/>
          <w:b/>
          <w:sz w:val="22"/>
          <w:szCs w:val="22"/>
        </w:rPr>
        <w:t>:</w:t>
      </w:r>
      <w:r>
        <w:rPr>
          <w:rFonts w:asciiTheme="minorHAnsi" w:hAnsiTheme="minorHAnsi"/>
          <w:sz w:val="22"/>
          <w:szCs w:val="22"/>
        </w:rPr>
        <w:t xml:space="preserve"> </w:t>
      </w:r>
      <w:r w:rsidR="00416B11">
        <w:rPr>
          <w:rFonts w:asciiTheme="minorHAnsi" w:hAnsiTheme="minorHAnsi"/>
          <w:sz w:val="22"/>
          <w:szCs w:val="22"/>
        </w:rPr>
        <w:br/>
      </w:r>
    </w:p>
    <w:p w:rsidR="00CA18FE" w:rsidRDefault="00CA18FE" w:rsidP="00416B11">
      <w:pPr>
        <w:pStyle w:val="Body1"/>
        <w:numPr>
          <w:ilvl w:val="0"/>
          <w:numId w:val="33"/>
        </w:numPr>
        <w:rPr>
          <w:rFonts w:asciiTheme="minorHAnsi" w:hAnsiTheme="minorHAnsi"/>
          <w:sz w:val="22"/>
          <w:szCs w:val="22"/>
        </w:rPr>
      </w:pPr>
      <w:r>
        <w:rPr>
          <w:rFonts w:asciiTheme="minorHAnsi" w:hAnsiTheme="minorHAnsi"/>
          <w:b/>
          <w:sz w:val="22"/>
          <w:szCs w:val="22"/>
        </w:rPr>
        <w:t xml:space="preserve">Attendance &amp; Retention </w:t>
      </w:r>
      <w:r>
        <w:rPr>
          <w:rFonts w:asciiTheme="minorHAnsi" w:hAnsiTheme="minorHAnsi"/>
          <w:sz w:val="22"/>
          <w:szCs w:val="22"/>
        </w:rPr>
        <w:t xml:space="preserve">- </w:t>
      </w:r>
      <w:r w:rsidR="00D1719B">
        <w:rPr>
          <w:rFonts w:asciiTheme="minorHAnsi" w:hAnsiTheme="minorHAnsi"/>
          <w:sz w:val="22"/>
          <w:szCs w:val="22"/>
        </w:rPr>
        <w:t>Members reviewed and noted the attendance and retention o</w:t>
      </w:r>
      <w:r w:rsidR="00CD5349">
        <w:rPr>
          <w:rFonts w:asciiTheme="minorHAnsi" w:hAnsiTheme="minorHAnsi"/>
          <w:sz w:val="22"/>
          <w:szCs w:val="22"/>
        </w:rPr>
        <w:t>utlined on page 4</w:t>
      </w:r>
      <w:r>
        <w:rPr>
          <w:rFonts w:asciiTheme="minorHAnsi" w:hAnsiTheme="minorHAnsi"/>
          <w:sz w:val="22"/>
          <w:szCs w:val="22"/>
        </w:rPr>
        <w:t xml:space="preserve"> of the report.  Members were advised that all </w:t>
      </w:r>
      <w:proofErr w:type="spellStart"/>
      <w:r>
        <w:rPr>
          <w:rFonts w:asciiTheme="minorHAnsi" w:hAnsiTheme="minorHAnsi"/>
          <w:sz w:val="22"/>
          <w:szCs w:val="22"/>
        </w:rPr>
        <w:t>HoDs</w:t>
      </w:r>
      <w:proofErr w:type="spellEnd"/>
      <w:r>
        <w:rPr>
          <w:rFonts w:asciiTheme="minorHAnsi" w:hAnsiTheme="minorHAnsi"/>
          <w:sz w:val="22"/>
          <w:szCs w:val="22"/>
        </w:rPr>
        <w:t>/PMs were monitoring and applying intervention as necessary for students at risk due to attendance issues.  In addition, in order to mitigate retention issues, most departments across the College had referred full-time students at risk of withdrawing from their programmes to the Careers and Personal Development Programme, Traineeship or Apprenticeships.  Members noted there were currently 46 students studying on the CPD programme (57 in 2015/2016);</w:t>
      </w:r>
    </w:p>
    <w:p w:rsidR="00C6284C" w:rsidRDefault="00CA18FE" w:rsidP="00416B11">
      <w:pPr>
        <w:pStyle w:val="Body1"/>
        <w:numPr>
          <w:ilvl w:val="0"/>
          <w:numId w:val="33"/>
        </w:numPr>
        <w:rPr>
          <w:rFonts w:asciiTheme="minorHAnsi" w:hAnsiTheme="minorHAnsi"/>
          <w:sz w:val="22"/>
          <w:szCs w:val="22"/>
        </w:rPr>
      </w:pPr>
      <w:r>
        <w:rPr>
          <w:rFonts w:asciiTheme="minorHAnsi" w:hAnsiTheme="minorHAnsi"/>
          <w:b/>
          <w:sz w:val="22"/>
          <w:szCs w:val="22"/>
        </w:rPr>
        <w:t xml:space="preserve">BRC Curriculum changes </w:t>
      </w:r>
      <w:r>
        <w:rPr>
          <w:rFonts w:asciiTheme="minorHAnsi" w:hAnsiTheme="minorHAnsi"/>
          <w:sz w:val="22"/>
          <w:szCs w:val="22"/>
        </w:rPr>
        <w:t xml:space="preserve">– Members were advised that Art, Design and Fashion and Hair and Beauty had recently been consolidated into a larger department under the line management of Vicky </w:t>
      </w:r>
      <w:proofErr w:type="spellStart"/>
      <w:r>
        <w:rPr>
          <w:rFonts w:asciiTheme="minorHAnsi" w:hAnsiTheme="minorHAnsi"/>
          <w:sz w:val="22"/>
          <w:szCs w:val="22"/>
        </w:rPr>
        <w:t>Morrall</w:t>
      </w:r>
      <w:proofErr w:type="spellEnd"/>
      <w:r>
        <w:rPr>
          <w:rFonts w:asciiTheme="minorHAnsi" w:hAnsiTheme="minorHAnsi"/>
          <w:sz w:val="22"/>
          <w:szCs w:val="22"/>
        </w:rPr>
        <w:t xml:space="preserve"> as the Head of Department for Creative Industries.  Members noted that the Construction Department was in an interim management position until the 6</w:t>
      </w:r>
      <w:r w:rsidRPr="00CA18FE">
        <w:rPr>
          <w:rFonts w:asciiTheme="minorHAnsi" w:hAnsiTheme="minorHAnsi"/>
          <w:sz w:val="22"/>
          <w:szCs w:val="22"/>
          <w:vertAlign w:val="superscript"/>
        </w:rPr>
        <w:t>th</w:t>
      </w:r>
      <w:r>
        <w:rPr>
          <w:rFonts w:asciiTheme="minorHAnsi" w:hAnsiTheme="minorHAnsi"/>
          <w:sz w:val="22"/>
          <w:szCs w:val="22"/>
        </w:rPr>
        <w:t xml:space="preserve"> April 2017 when George </w:t>
      </w:r>
      <w:proofErr w:type="spellStart"/>
      <w:r>
        <w:rPr>
          <w:rFonts w:asciiTheme="minorHAnsi" w:hAnsiTheme="minorHAnsi"/>
          <w:sz w:val="22"/>
          <w:szCs w:val="22"/>
        </w:rPr>
        <w:t>Tabbeart</w:t>
      </w:r>
      <w:proofErr w:type="spellEnd"/>
      <w:r>
        <w:rPr>
          <w:rFonts w:asciiTheme="minorHAnsi" w:hAnsiTheme="minorHAnsi"/>
          <w:sz w:val="22"/>
          <w:szCs w:val="22"/>
        </w:rPr>
        <w:t xml:space="preserve"> was due to take up the newly created role of Head of Department for Construction, Sport and Uniformed Services;</w:t>
      </w:r>
    </w:p>
    <w:p w:rsidR="00C6284C" w:rsidRDefault="00C6284C" w:rsidP="00416B11">
      <w:pPr>
        <w:pStyle w:val="Body1"/>
        <w:numPr>
          <w:ilvl w:val="0"/>
          <w:numId w:val="33"/>
        </w:numPr>
        <w:rPr>
          <w:rFonts w:asciiTheme="minorHAnsi" w:hAnsiTheme="minorHAnsi"/>
          <w:sz w:val="22"/>
          <w:szCs w:val="22"/>
        </w:rPr>
      </w:pPr>
      <w:r>
        <w:rPr>
          <w:rFonts w:asciiTheme="minorHAnsi" w:hAnsiTheme="minorHAnsi"/>
          <w:b/>
          <w:sz w:val="22"/>
          <w:szCs w:val="22"/>
        </w:rPr>
        <w:t xml:space="preserve">BRC Curriculum planning for 2017/2018 </w:t>
      </w:r>
      <w:r>
        <w:rPr>
          <w:rFonts w:asciiTheme="minorHAnsi" w:hAnsiTheme="minorHAnsi"/>
          <w:sz w:val="22"/>
          <w:szCs w:val="22"/>
        </w:rPr>
        <w:t xml:space="preserve">– Members were advised of the introduction of six AS options alongside Technical and Professional qualifications for students with </w:t>
      </w:r>
      <w:r>
        <w:rPr>
          <w:rFonts w:asciiTheme="minorHAnsi" w:hAnsiTheme="minorHAnsi"/>
          <w:sz w:val="22"/>
          <w:szCs w:val="22"/>
        </w:rPr>
        <w:lastRenderedPageBreak/>
        <w:t>high attainment at GCSE.  These included:</w:t>
      </w:r>
      <w:r>
        <w:rPr>
          <w:rFonts w:asciiTheme="minorHAnsi" w:hAnsiTheme="minorHAnsi"/>
          <w:sz w:val="22"/>
          <w:szCs w:val="22"/>
        </w:rPr>
        <w:br/>
        <w:t>-  AS Physics;</w:t>
      </w:r>
      <w:r>
        <w:rPr>
          <w:rFonts w:asciiTheme="minorHAnsi" w:hAnsiTheme="minorHAnsi"/>
          <w:sz w:val="22"/>
          <w:szCs w:val="22"/>
        </w:rPr>
        <w:br/>
        <w:t>-  AS Biology;</w:t>
      </w:r>
      <w:r>
        <w:rPr>
          <w:rFonts w:asciiTheme="minorHAnsi" w:hAnsiTheme="minorHAnsi"/>
          <w:sz w:val="22"/>
          <w:szCs w:val="22"/>
        </w:rPr>
        <w:br/>
        <w:t>-  AS Maths;</w:t>
      </w:r>
      <w:r>
        <w:rPr>
          <w:rFonts w:asciiTheme="minorHAnsi" w:hAnsiTheme="minorHAnsi"/>
          <w:sz w:val="22"/>
          <w:szCs w:val="22"/>
        </w:rPr>
        <w:br/>
        <w:t>-  AS Computing;</w:t>
      </w:r>
      <w:r>
        <w:rPr>
          <w:rFonts w:asciiTheme="minorHAnsi" w:hAnsiTheme="minorHAnsi"/>
          <w:sz w:val="22"/>
          <w:szCs w:val="22"/>
        </w:rPr>
        <w:br/>
        <w:t>-  AS English Literature;</w:t>
      </w:r>
      <w:r>
        <w:rPr>
          <w:rFonts w:asciiTheme="minorHAnsi" w:hAnsiTheme="minorHAnsi"/>
          <w:sz w:val="22"/>
          <w:szCs w:val="22"/>
        </w:rPr>
        <w:br/>
        <w:t>-  AS Business;</w:t>
      </w:r>
      <w:r>
        <w:rPr>
          <w:rFonts w:asciiTheme="minorHAnsi" w:hAnsiTheme="minorHAnsi"/>
          <w:sz w:val="22"/>
          <w:szCs w:val="22"/>
        </w:rPr>
        <w:br/>
        <w:t>-  Extended Project Qualifications.</w:t>
      </w:r>
      <w:r>
        <w:rPr>
          <w:rFonts w:asciiTheme="minorHAnsi" w:hAnsiTheme="minorHAnsi"/>
          <w:sz w:val="22"/>
          <w:szCs w:val="22"/>
        </w:rPr>
        <w:br/>
        <w:t>Members noted that the enhanced study programmes would be equivalent to 3.4 A Levels in terms of UCAS points;</w:t>
      </w:r>
    </w:p>
    <w:p w:rsidR="00C6284C" w:rsidRDefault="00C6284C" w:rsidP="00416B11">
      <w:pPr>
        <w:pStyle w:val="Body1"/>
        <w:numPr>
          <w:ilvl w:val="0"/>
          <w:numId w:val="33"/>
        </w:numPr>
        <w:rPr>
          <w:rFonts w:asciiTheme="minorHAnsi" w:hAnsiTheme="minorHAnsi"/>
          <w:sz w:val="22"/>
          <w:szCs w:val="22"/>
        </w:rPr>
      </w:pPr>
      <w:r>
        <w:rPr>
          <w:rFonts w:asciiTheme="minorHAnsi" w:hAnsiTheme="minorHAnsi"/>
          <w:b/>
          <w:sz w:val="22"/>
          <w:szCs w:val="22"/>
        </w:rPr>
        <w:t>19+ Outcomes</w:t>
      </w:r>
      <w:r>
        <w:rPr>
          <w:rFonts w:asciiTheme="minorHAnsi" w:hAnsiTheme="minorHAnsi"/>
          <w:sz w:val="22"/>
          <w:szCs w:val="22"/>
        </w:rPr>
        <w:t xml:space="preserve"> – Members were advised that 19+ course outcomes continued to record below national average in some subjects.  The Deputy Principal advised the Committee that the Head of Quality and Compliance would be establishing a working </w:t>
      </w:r>
      <w:r w:rsidR="002B3EB9">
        <w:rPr>
          <w:rFonts w:asciiTheme="minorHAnsi" w:hAnsiTheme="minorHAnsi"/>
          <w:sz w:val="22"/>
          <w:szCs w:val="22"/>
        </w:rPr>
        <w:t>group to improve adult outcomes.</w:t>
      </w:r>
    </w:p>
    <w:p w:rsidR="00DB6414" w:rsidRPr="00DB6414" w:rsidRDefault="00DB6414" w:rsidP="002B3EB9">
      <w:pPr>
        <w:pStyle w:val="Body1"/>
        <w:ind w:left="1080"/>
        <w:rPr>
          <w:rFonts w:asciiTheme="minorHAnsi" w:hAnsiTheme="minorHAnsi"/>
          <w:sz w:val="22"/>
          <w:szCs w:val="22"/>
        </w:rPr>
      </w:pPr>
    </w:p>
    <w:p w:rsidR="00112E39" w:rsidRDefault="002B3EB9" w:rsidP="00FE72C1">
      <w:pPr>
        <w:pStyle w:val="Body1"/>
        <w:numPr>
          <w:ilvl w:val="0"/>
          <w:numId w:val="13"/>
        </w:numPr>
        <w:rPr>
          <w:rFonts w:asciiTheme="minorHAnsi" w:hAnsiTheme="minorHAnsi"/>
          <w:sz w:val="22"/>
          <w:szCs w:val="22"/>
        </w:rPr>
      </w:pPr>
      <w:r>
        <w:rPr>
          <w:rFonts w:asciiTheme="minorHAnsi" w:hAnsiTheme="minorHAnsi"/>
          <w:b/>
          <w:sz w:val="22"/>
          <w:szCs w:val="22"/>
        </w:rPr>
        <w:t>CEMAST</w:t>
      </w:r>
      <w:r w:rsidR="00112E39">
        <w:rPr>
          <w:rFonts w:asciiTheme="minorHAnsi" w:hAnsiTheme="minorHAnsi"/>
          <w:sz w:val="22"/>
          <w:szCs w:val="22"/>
        </w:rPr>
        <w:t>:</w:t>
      </w:r>
    </w:p>
    <w:p w:rsidR="002B3EB9" w:rsidRDefault="002B3EB9" w:rsidP="00112E39">
      <w:pPr>
        <w:pStyle w:val="Body1"/>
        <w:numPr>
          <w:ilvl w:val="0"/>
          <w:numId w:val="28"/>
        </w:numPr>
        <w:rPr>
          <w:rFonts w:asciiTheme="minorHAnsi" w:hAnsiTheme="minorHAnsi"/>
          <w:sz w:val="22"/>
          <w:szCs w:val="22"/>
        </w:rPr>
      </w:pPr>
      <w:r>
        <w:rPr>
          <w:rFonts w:asciiTheme="minorHAnsi" w:hAnsiTheme="minorHAnsi"/>
          <w:b/>
          <w:sz w:val="22"/>
          <w:szCs w:val="22"/>
        </w:rPr>
        <w:t xml:space="preserve">Curriculum Developments </w:t>
      </w:r>
      <w:r>
        <w:rPr>
          <w:rFonts w:asciiTheme="minorHAnsi" w:hAnsiTheme="minorHAnsi"/>
          <w:sz w:val="22"/>
          <w:szCs w:val="22"/>
        </w:rPr>
        <w:t>– Members noted that negotiations with the University of Portsmouth had come to a successful conclusion with all the Higher National work in Engineering due to commence in 2017/2018 being certified by them.  In addition, it was noted that a ‘Girls in Engineering’ programme initiative had been set up with the local feeder schools offering hands on engineering taster sessions to the year 8 and year 9 cohorts;</w:t>
      </w:r>
    </w:p>
    <w:p w:rsidR="00112E39" w:rsidRDefault="00112E39" w:rsidP="00112E39">
      <w:pPr>
        <w:pStyle w:val="Body1"/>
        <w:numPr>
          <w:ilvl w:val="0"/>
          <w:numId w:val="28"/>
        </w:numPr>
        <w:rPr>
          <w:rFonts w:asciiTheme="minorHAnsi" w:hAnsiTheme="minorHAnsi"/>
          <w:sz w:val="22"/>
          <w:szCs w:val="22"/>
        </w:rPr>
      </w:pPr>
      <w:r>
        <w:rPr>
          <w:rFonts w:asciiTheme="minorHAnsi" w:hAnsiTheme="minorHAnsi"/>
          <w:sz w:val="22"/>
          <w:szCs w:val="22"/>
        </w:rPr>
        <w:t>There had been growth in student numbers across all areas of the curriculum but most notably Marine Engineering, Aerospace Engineering and the Higher Education provision;</w:t>
      </w:r>
    </w:p>
    <w:p w:rsidR="00112E39" w:rsidRDefault="002B3EB9" w:rsidP="00112E39">
      <w:pPr>
        <w:pStyle w:val="Body1"/>
        <w:numPr>
          <w:ilvl w:val="0"/>
          <w:numId w:val="28"/>
        </w:numPr>
        <w:rPr>
          <w:rFonts w:asciiTheme="minorHAnsi" w:hAnsiTheme="minorHAnsi"/>
          <w:sz w:val="22"/>
          <w:szCs w:val="22"/>
        </w:rPr>
      </w:pPr>
      <w:r>
        <w:rPr>
          <w:rFonts w:asciiTheme="minorHAnsi" w:hAnsiTheme="minorHAnsi"/>
          <w:sz w:val="22"/>
          <w:szCs w:val="22"/>
        </w:rPr>
        <w:t>CEMAST now had 1150</w:t>
      </w:r>
      <w:r w:rsidR="00112E39">
        <w:rPr>
          <w:rFonts w:asciiTheme="minorHAnsi" w:hAnsiTheme="minorHAnsi"/>
          <w:sz w:val="22"/>
          <w:szCs w:val="22"/>
        </w:rPr>
        <w:t xml:space="preserve"> students in attendance each week;</w:t>
      </w:r>
    </w:p>
    <w:p w:rsidR="002B3EB9" w:rsidRDefault="002B3EB9" w:rsidP="00112E39">
      <w:pPr>
        <w:pStyle w:val="Body1"/>
        <w:numPr>
          <w:ilvl w:val="0"/>
          <w:numId w:val="28"/>
        </w:numPr>
        <w:rPr>
          <w:rFonts w:asciiTheme="minorHAnsi" w:hAnsiTheme="minorHAnsi"/>
          <w:sz w:val="22"/>
          <w:szCs w:val="22"/>
        </w:rPr>
      </w:pPr>
      <w:r>
        <w:rPr>
          <w:rFonts w:asciiTheme="minorHAnsi" w:hAnsiTheme="minorHAnsi"/>
          <w:sz w:val="22"/>
          <w:szCs w:val="22"/>
        </w:rPr>
        <w:t>Higher levels of entry criteria had been set across all programmes and at all levels to raise the bar for being able to study at the centre from the next academic year;</w:t>
      </w:r>
    </w:p>
    <w:p w:rsidR="002B3EB9" w:rsidRDefault="002B3EB9" w:rsidP="00112E39">
      <w:pPr>
        <w:pStyle w:val="Body1"/>
        <w:numPr>
          <w:ilvl w:val="0"/>
          <w:numId w:val="28"/>
        </w:numPr>
        <w:rPr>
          <w:rFonts w:asciiTheme="minorHAnsi" w:hAnsiTheme="minorHAnsi"/>
          <w:sz w:val="22"/>
          <w:szCs w:val="22"/>
        </w:rPr>
      </w:pPr>
      <w:r>
        <w:rPr>
          <w:rFonts w:asciiTheme="minorHAnsi" w:hAnsiTheme="minorHAnsi"/>
          <w:sz w:val="22"/>
          <w:szCs w:val="22"/>
        </w:rPr>
        <w:t>Staff was still a high risk as the difficulty in recruiting to engineering posts still remained a challenge;</w:t>
      </w:r>
    </w:p>
    <w:p w:rsidR="002B3EB9" w:rsidRDefault="002B3EB9" w:rsidP="00112E39">
      <w:pPr>
        <w:pStyle w:val="Body1"/>
        <w:numPr>
          <w:ilvl w:val="0"/>
          <w:numId w:val="28"/>
        </w:numPr>
        <w:rPr>
          <w:rFonts w:asciiTheme="minorHAnsi" w:hAnsiTheme="minorHAnsi"/>
          <w:sz w:val="22"/>
          <w:szCs w:val="22"/>
        </w:rPr>
      </w:pPr>
      <w:r>
        <w:rPr>
          <w:rFonts w:asciiTheme="minorHAnsi" w:hAnsiTheme="minorHAnsi"/>
          <w:sz w:val="22"/>
          <w:szCs w:val="22"/>
        </w:rPr>
        <w:t xml:space="preserve">Retention was particularly pleasing at an overall current performance of 98.4% and attendance was currently holding at 1.64% above the College target of 90%.  Members discussed how this success could be emulated at the </w:t>
      </w:r>
      <w:proofErr w:type="spellStart"/>
      <w:r>
        <w:rPr>
          <w:rFonts w:asciiTheme="minorHAnsi" w:hAnsiTheme="minorHAnsi"/>
          <w:sz w:val="22"/>
          <w:szCs w:val="22"/>
        </w:rPr>
        <w:t>Bishpsfield</w:t>
      </w:r>
      <w:proofErr w:type="spellEnd"/>
      <w:r>
        <w:rPr>
          <w:rFonts w:asciiTheme="minorHAnsi" w:hAnsiTheme="minorHAnsi"/>
          <w:sz w:val="22"/>
          <w:szCs w:val="22"/>
        </w:rPr>
        <w:t xml:space="preserve"> Road site</w:t>
      </w:r>
      <w:r w:rsidR="00300A8B">
        <w:rPr>
          <w:rFonts w:asciiTheme="minorHAnsi" w:hAnsiTheme="minorHAnsi"/>
          <w:sz w:val="22"/>
          <w:szCs w:val="22"/>
        </w:rPr>
        <w:t>.</w:t>
      </w:r>
      <w:r>
        <w:rPr>
          <w:rFonts w:asciiTheme="minorHAnsi" w:hAnsiTheme="minorHAnsi"/>
          <w:sz w:val="22"/>
          <w:szCs w:val="22"/>
        </w:rPr>
        <w:t xml:space="preserve">  It was felt that there w</w:t>
      </w:r>
      <w:r w:rsidR="00300A8B">
        <w:rPr>
          <w:rFonts w:asciiTheme="minorHAnsi" w:hAnsiTheme="minorHAnsi"/>
          <w:sz w:val="22"/>
          <w:szCs w:val="22"/>
        </w:rPr>
        <w:t>ere</w:t>
      </w:r>
      <w:r>
        <w:rPr>
          <w:rFonts w:asciiTheme="minorHAnsi" w:hAnsiTheme="minorHAnsi"/>
          <w:sz w:val="22"/>
          <w:szCs w:val="22"/>
        </w:rPr>
        <w:t xml:space="preserve"> a combination of factors contributing to the </w:t>
      </w:r>
      <w:r w:rsidR="00300A8B">
        <w:rPr>
          <w:rFonts w:asciiTheme="minorHAnsi" w:hAnsiTheme="minorHAnsi"/>
          <w:sz w:val="22"/>
          <w:szCs w:val="22"/>
        </w:rPr>
        <w:t xml:space="preserve">CEMAST success </w:t>
      </w:r>
      <w:r>
        <w:rPr>
          <w:rFonts w:asciiTheme="minorHAnsi" w:hAnsiTheme="minorHAnsi"/>
          <w:sz w:val="22"/>
          <w:szCs w:val="22"/>
        </w:rPr>
        <w:t>with location playing a significant part;</w:t>
      </w:r>
    </w:p>
    <w:p w:rsidR="009C1851" w:rsidRDefault="009C1851" w:rsidP="009C1851">
      <w:pPr>
        <w:pStyle w:val="Body1"/>
        <w:rPr>
          <w:rFonts w:asciiTheme="minorHAnsi" w:hAnsiTheme="minorHAnsi"/>
          <w:sz w:val="22"/>
          <w:szCs w:val="22"/>
        </w:rPr>
      </w:pPr>
    </w:p>
    <w:p w:rsidR="00E4676F" w:rsidRPr="00BA7A5F" w:rsidRDefault="00DB6414" w:rsidP="00BA7A5F">
      <w:pPr>
        <w:pStyle w:val="Body1"/>
        <w:numPr>
          <w:ilvl w:val="0"/>
          <w:numId w:val="13"/>
        </w:numPr>
        <w:rPr>
          <w:rFonts w:asciiTheme="minorHAnsi" w:hAnsiTheme="minorHAnsi"/>
          <w:sz w:val="22"/>
          <w:szCs w:val="22"/>
        </w:rPr>
      </w:pPr>
      <w:r>
        <w:rPr>
          <w:rFonts w:asciiTheme="minorHAnsi" w:hAnsiTheme="minorHAnsi"/>
          <w:b/>
          <w:sz w:val="22"/>
          <w:szCs w:val="22"/>
        </w:rPr>
        <w:t xml:space="preserve">Apprenticeship Provision </w:t>
      </w:r>
      <w:r>
        <w:rPr>
          <w:rFonts w:asciiTheme="minorHAnsi" w:hAnsiTheme="minorHAnsi"/>
          <w:sz w:val="22"/>
          <w:szCs w:val="22"/>
        </w:rPr>
        <w:t>- Memb</w:t>
      </w:r>
      <w:r w:rsidR="009C1851">
        <w:rPr>
          <w:rFonts w:asciiTheme="minorHAnsi" w:hAnsiTheme="minorHAnsi"/>
          <w:sz w:val="22"/>
          <w:szCs w:val="22"/>
        </w:rPr>
        <w:t>ers noted that</w:t>
      </w:r>
      <w:r>
        <w:rPr>
          <w:rFonts w:asciiTheme="minorHAnsi" w:hAnsiTheme="minorHAnsi"/>
          <w:sz w:val="22"/>
          <w:szCs w:val="22"/>
        </w:rPr>
        <w:t>:</w:t>
      </w:r>
    </w:p>
    <w:p w:rsidR="00AE13AA" w:rsidRDefault="006466B7" w:rsidP="00DB6414">
      <w:pPr>
        <w:pStyle w:val="Body1"/>
        <w:numPr>
          <w:ilvl w:val="0"/>
          <w:numId w:val="16"/>
        </w:numPr>
        <w:rPr>
          <w:rFonts w:asciiTheme="minorHAnsi" w:hAnsiTheme="minorHAnsi"/>
          <w:sz w:val="22"/>
          <w:szCs w:val="22"/>
        </w:rPr>
      </w:pPr>
      <w:r>
        <w:rPr>
          <w:rFonts w:asciiTheme="minorHAnsi" w:hAnsiTheme="minorHAnsi"/>
          <w:sz w:val="22"/>
          <w:szCs w:val="22"/>
        </w:rPr>
        <w:t>Current timely achievement for 2016/2017 was 49.2% with a potential to reach 78.7% if all current planned learners achieved (based on 293 learners);</w:t>
      </w:r>
    </w:p>
    <w:p w:rsidR="006466B7" w:rsidRDefault="006466B7" w:rsidP="00DB6414">
      <w:pPr>
        <w:pStyle w:val="Body1"/>
        <w:numPr>
          <w:ilvl w:val="0"/>
          <w:numId w:val="16"/>
        </w:numPr>
        <w:rPr>
          <w:rFonts w:asciiTheme="minorHAnsi" w:hAnsiTheme="minorHAnsi"/>
          <w:sz w:val="22"/>
          <w:szCs w:val="22"/>
        </w:rPr>
      </w:pPr>
      <w:r>
        <w:rPr>
          <w:rFonts w:asciiTheme="minorHAnsi" w:hAnsiTheme="minorHAnsi"/>
          <w:sz w:val="22"/>
          <w:szCs w:val="22"/>
        </w:rPr>
        <w:t>Two Business Manager posts had been lost since the last report and replaced with Business Advisors to carry out sales focussed roles with no line management responsibility to support the demanding target expectation in-year;</w:t>
      </w:r>
    </w:p>
    <w:p w:rsidR="00F404EB" w:rsidRPr="00F56B3F" w:rsidRDefault="006466B7" w:rsidP="00DB6414">
      <w:pPr>
        <w:pStyle w:val="Body1"/>
        <w:numPr>
          <w:ilvl w:val="0"/>
          <w:numId w:val="16"/>
        </w:numPr>
        <w:rPr>
          <w:rFonts w:asciiTheme="minorHAnsi" w:hAnsiTheme="minorHAnsi"/>
          <w:sz w:val="22"/>
          <w:szCs w:val="22"/>
        </w:rPr>
      </w:pPr>
      <w:r>
        <w:rPr>
          <w:rFonts w:asciiTheme="minorHAnsi" w:hAnsiTheme="minorHAnsi"/>
          <w:sz w:val="22"/>
          <w:szCs w:val="22"/>
        </w:rPr>
        <w:t>Members noted that an Employer event had been hosted by CEMAST on the 2</w:t>
      </w:r>
      <w:r w:rsidRPr="006466B7">
        <w:rPr>
          <w:rFonts w:asciiTheme="minorHAnsi" w:hAnsiTheme="minorHAnsi"/>
          <w:sz w:val="22"/>
          <w:szCs w:val="22"/>
          <w:vertAlign w:val="superscript"/>
        </w:rPr>
        <w:t>nd</w:t>
      </w:r>
      <w:r>
        <w:rPr>
          <w:rFonts w:asciiTheme="minorHAnsi" w:hAnsiTheme="minorHAnsi"/>
          <w:sz w:val="22"/>
          <w:szCs w:val="22"/>
        </w:rPr>
        <w:t xml:space="preserve"> March.</w:t>
      </w:r>
      <w:r>
        <w:rPr>
          <w:rFonts w:asciiTheme="minorHAnsi" w:hAnsiTheme="minorHAnsi"/>
          <w:sz w:val="22"/>
          <w:szCs w:val="22"/>
        </w:rPr>
        <w:br/>
      </w:r>
    </w:p>
    <w:p w:rsidR="00DB6414" w:rsidRDefault="00DB6414" w:rsidP="007F415E">
      <w:pPr>
        <w:pStyle w:val="Body1"/>
        <w:numPr>
          <w:ilvl w:val="0"/>
          <w:numId w:val="13"/>
        </w:numPr>
        <w:rPr>
          <w:rFonts w:asciiTheme="minorHAnsi" w:hAnsiTheme="minorHAnsi"/>
          <w:sz w:val="22"/>
          <w:szCs w:val="22"/>
        </w:rPr>
      </w:pPr>
      <w:r>
        <w:rPr>
          <w:rFonts w:asciiTheme="minorHAnsi" w:hAnsiTheme="minorHAnsi"/>
          <w:b/>
          <w:sz w:val="22"/>
          <w:szCs w:val="22"/>
        </w:rPr>
        <w:t xml:space="preserve">Subcontractors </w:t>
      </w:r>
      <w:r w:rsidR="006466B7">
        <w:rPr>
          <w:rFonts w:asciiTheme="minorHAnsi" w:hAnsiTheme="minorHAnsi"/>
          <w:sz w:val="22"/>
          <w:szCs w:val="22"/>
        </w:rPr>
        <w:t>–</w:t>
      </w:r>
      <w:r>
        <w:rPr>
          <w:rFonts w:asciiTheme="minorHAnsi" w:hAnsiTheme="minorHAnsi"/>
          <w:sz w:val="22"/>
          <w:szCs w:val="22"/>
        </w:rPr>
        <w:t xml:space="preserve"> </w:t>
      </w:r>
      <w:r w:rsidR="006466B7">
        <w:rPr>
          <w:rFonts w:asciiTheme="minorHAnsi" w:hAnsiTheme="minorHAnsi"/>
          <w:sz w:val="22"/>
          <w:szCs w:val="22"/>
        </w:rPr>
        <w:t>Members reviewed and noted the position regarding subcontractors.  In particular, members noted that Steve Willis Training continued to perform well with in-year achievement;</w:t>
      </w:r>
      <w:r w:rsidR="00AC6101">
        <w:rPr>
          <w:rFonts w:asciiTheme="minorHAnsi" w:hAnsiTheme="minorHAnsi"/>
          <w:sz w:val="22"/>
          <w:szCs w:val="22"/>
        </w:rPr>
        <w:br/>
      </w:r>
    </w:p>
    <w:p w:rsidR="00DB6414" w:rsidRDefault="00DB6414" w:rsidP="007F415E">
      <w:pPr>
        <w:pStyle w:val="Body1"/>
        <w:numPr>
          <w:ilvl w:val="0"/>
          <w:numId w:val="13"/>
        </w:numPr>
        <w:rPr>
          <w:rFonts w:asciiTheme="minorHAnsi" w:hAnsiTheme="minorHAnsi"/>
          <w:sz w:val="22"/>
          <w:szCs w:val="22"/>
        </w:rPr>
      </w:pPr>
      <w:r>
        <w:rPr>
          <w:rFonts w:asciiTheme="minorHAnsi" w:hAnsiTheme="minorHAnsi"/>
          <w:b/>
          <w:sz w:val="22"/>
          <w:szCs w:val="22"/>
        </w:rPr>
        <w:t xml:space="preserve">Work Experience </w:t>
      </w:r>
      <w:r w:rsidR="00AC6101">
        <w:rPr>
          <w:rFonts w:asciiTheme="minorHAnsi" w:hAnsiTheme="minorHAnsi"/>
          <w:sz w:val="22"/>
          <w:szCs w:val="22"/>
        </w:rPr>
        <w:t>–</w:t>
      </w:r>
      <w:r>
        <w:rPr>
          <w:rFonts w:asciiTheme="minorHAnsi" w:hAnsiTheme="minorHAnsi"/>
          <w:sz w:val="22"/>
          <w:szCs w:val="22"/>
        </w:rPr>
        <w:t xml:space="preserve"> </w:t>
      </w:r>
      <w:r w:rsidR="00AC6101">
        <w:rPr>
          <w:rFonts w:asciiTheme="minorHAnsi" w:hAnsiTheme="minorHAnsi"/>
          <w:sz w:val="22"/>
          <w:szCs w:val="22"/>
        </w:rPr>
        <w:t>Members noted that, currently, 36.4% of learners had completed their work experience which was slightly behind the target of 50%.  Members were advised that a large number of groups were due to go on placement in the second half of the spring term;</w:t>
      </w:r>
      <w:r>
        <w:rPr>
          <w:rFonts w:asciiTheme="minorHAnsi" w:hAnsiTheme="minorHAnsi"/>
          <w:sz w:val="22"/>
          <w:szCs w:val="22"/>
        </w:rPr>
        <w:br/>
      </w:r>
    </w:p>
    <w:p w:rsidR="00DB6414" w:rsidRDefault="00DB6414" w:rsidP="007F415E">
      <w:pPr>
        <w:pStyle w:val="Body1"/>
        <w:numPr>
          <w:ilvl w:val="0"/>
          <w:numId w:val="13"/>
        </w:numPr>
        <w:rPr>
          <w:rFonts w:asciiTheme="minorHAnsi" w:hAnsiTheme="minorHAnsi"/>
          <w:sz w:val="22"/>
          <w:szCs w:val="22"/>
        </w:rPr>
      </w:pPr>
      <w:r>
        <w:rPr>
          <w:rFonts w:asciiTheme="minorHAnsi" w:hAnsiTheme="minorHAnsi"/>
          <w:b/>
          <w:sz w:val="22"/>
          <w:szCs w:val="22"/>
        </w:rPr>
        <w:lastRenderedPageBreak/>
        <w:t xml:space="preserve">Traineeships </w:t>
      </w:r>
      <w:r w:rsidR="00AC6101">
        <w:rPr>
          <w:rFonts w:asciiTheme="minorHAnsi" w:hAnsiTheme="minorHAnsi"/>
          <w:sz w:val="22"/>
          <w:szCs w:val="22"/>
        </w:rPr>
        <w:t>–</w:t>
      </w:r>
      <w:r>
        <w:rPr>
          <w:rFonts w:asciiTheme="minorHAnsi" w:hAnsiTheme="minorHAnsi"/>
          <w:sz w:val="22"/>
          <w:szCs w:val="22"/>
        </w:rPr>
        <w:t xml:space="preserve"> </w:t>
      </w:r>
      <w:r w:rsidR="00AC6101">
        <w:rPr>
          <w:rFonts w:asciiTheme="minorHAnsi" w:hAnsiTheme="minorHAnsi"/>
          <w:sz w:val="22"/>
          <w:szCs w:val="22"/>
        </w:rPr>
        <w:t>Members noted that additional cohorts had recruited with January starts progressing well and showing good work experience attendance.  Members were also advised that a bespoke employer led provision at the Royal Hospital Winchester had trialled from January 2017 with just 2 starts but both were awaiting employment confirmation.  In addition, it was noted that 2 further NHS trusts were exploring delivery of a similar model (UHS and Portsmouth);</w:t>
      </w:r>
      <w:r>
        <w:rPr>
          <w:rFonts w:asciiTheme="minorHAnsi" w:hAnsiTheme="minorHAnsi"/>
          <w:sz w:val="22"/>
          <w:szCs w:val="22"/>
        </w:rPr>
        <w:br/>
      </w:r>
    </w:p>
    <w:p w:rsidR="00AC6101" w:rsidRDefault="00DB6414" w:rsidP="007F415E">
      <w:pPr>
        <w:pStyle w:val="Body1"/>
        <w:numPr>
          <w:ilvl w:val="0"/>
          <w:numId w:val="13"/>
        </w:numPr>
        <w:rPr>
          <w:rFonts w:asciiTheme="minorHAnsi" w:hAnsiTheme="minorHAnsi"/>
          <w:sz w:val="22"/>
          <w:szCs w:val="22"/>
        </w:rPr>
      </w:pPr>
      <w:r>
        <w:rPr>
          <w:rFonts w:asciiTheme="minorHAnsi" w:hAnsiTheme="minorHAnsi"/>
          <w:b/>
          <w:sz w:val="22"/>
          <w:szCs w:val="22"/>
        </w:rPr>
        <w:t xml:space="preserve">HE Quality Update </w:t>
      </w:r>
      <w:r w:rsidR="00AC6101">
        <w:rPr>
          <w:rFonts w:asciiTheme="minorHAnsi" w:hAnsiTheme="minorHAnsi"/>
          <w:sz w:val="22"/>
          <w:szCs w:val="22"/>
        </w:rPr>
        <w:t>–</w:t>
      </w:r>
      <w:r>
        <w:rPr>
          <w:rFonts w:asciiTheme="minorHAnsi" w:hAnsiTheme="minorHAnsi"/>
          <w:sz w:val="22"/>
          <w:szCs w:val="22"/>
        </w:rPr>
        <w:t xml:space="preserve"> </w:t>
      </w:r>
      <w:r w:rsidR="00AC6101">
        <w:rPr>
          <w:rFonts w:asciiTheme="minorHAnsi" w:hAnsiTheme="minorHAnsi"/>
          <w:sz w:val="22"/>
          <w:szCs w:val="22"/>
        </w:rPr>
        <w:t>Members were advised that HE performance was good with in-year retention currently at 87%.  As reported earlier in the meeting, preliminary indications from HEFCE through the APR process suggested that there were no concerns with quality and standards and the HE learner voice was good in the main;</w:t>
      </w:r>
      <w:r w:rsidR="00AC6101">
        <w:rPr>
          <w:rFonts w:asciiTheme="minorHAnsi" w:hAnsiTheme="minorHAnsi"/>
          <w:sz w:val="22"/>
          <w:szCs w:val="22"/>
        </w:rPr>
        <w:br/>
      </w:r>
    </w:p>
    <w:p w:rsidR="00AC6101" w:rsidRDefault="00AC6101" w:rsidP="007F415E">
      <w:pPr>
        <w:pStyle w:val="Body1"/>
        <w:numPr>
          <w:ilvl w:val="0"/>
          <w:numId w:val="13"/>
        </w:numPr>
        <w:rPr>
          <w:rFonts w:asciiTheme="minorHAnsi" w:hAnsiTheme="minorHAnsi"/>
          <w:sz w:val="22"/>
          <w:szCs w:val="22"/>
        </w:rPr>
      </w:pPr>
      <w:r>
        <w:rPr>
          <w:rFonts w:asciiTheme="minorHAnsi" w:hAnsiTheme="minorHAnsi"/>
          <w:b/>
          <w:sz w:val="22"/>
          <w:szCs w:val="22"/>
        </w:rPr>
        <w:t>BTEC QMR Visit</w:t>
      </w:r>
      <w:r>
        <w:rPr>
          <w:rFonts w:asciiTheme="minorHAnsi" w:hAnsiTheme="minorHAnsi"/>
          <w:sz w:val="22"/>
          <w:szCs w:val="22"/>
        </w:rPr>
        <w:t xml:space="preserve"> – Members were advised that the College had recently had a successful Pearson Quality Management Review (QMR) visit which had praised the College on a comprehensive centre engagement document and had highlighted effective practice throughout;</w:t>
      </w:r>
      <w:r>
        <w:rPr>
          <w:rFonts w:asciiTheme="minorHAnsi" w:hAnsiTheme="minorHAnsi"/>
          <w:sz w:val="22"/>
          <w:szCs w:val="22"/>
        </w:rPr>
        <w:br/>
      </w:r>
    </w:p>
    <w:p w:rsidR="00DB6414" w:rsidRPr="00DB6414" w:rsidRDefault="00AC6101" w:rsidP="007F415E">
      <w:pPr>
        <w:pStyle w:val="Body1"/>
        <w:numPr>
          <w:ilvl w:val="0"/>
          <w:numId w:val="13"/>
        </w:numPr>
        <w:rPr>
          <w:rFonts w:asciiTheme="minorHAnsi" w:hAnsiTheme="minorHAnsi"/>
          <w:sz w:val="22"/>
          <w:szCs w:val="22"/>
        </w:rPr>
      </w:pPr>
      <w:r>
        <w:rPr>
          <w:rFonts w:asciiTheme="minorHAnsi" w:hAnsiTheme="minorHAnsi"/>
          <w:b/>
          <w:sz w:val="22"/>
          <w:szCs w:val="22"/>
        </w:rPr>
        <w:t xml:space="preserve">Underperforming Programmes 2015/2016 </w:t>
      </w:r>
      <w:r>
        <w:rPr>
          <w:rFonts w:asciiTheme="minorHAnsi" w:hAnsiTheme="minorHAnsi"/>
          <w:sz w:val="22"/>
          <w:szCs w:val="22"/>
        </w:rPr>
        <w:t xml:space="preserve">– Members reviewed the appendices </w:t>
      </w:r>
      <w:r w:rsidR="00D80B0D">
        <w:rPr>
          <w:rFonts w:asciiTheme="minorHAnsi" w:hAnsiTheme="minorHAnsi"/>
          <w:sz w:val="22"/>
          <w:szCs w:val="22"/>
        </w:rPr>
        <w:t>attached to the paper which outlined the 2015/2016 underperforming programmes and the recommendations made to address the key themes of concern;</w:t>
      </w:r>
      <w:r w:rsidR="00DB6414">
        <w:rPr>
          <w:rFonts w:asciiTheme="minorHAnsi" w:hAnsiTheme="minorHAnsi"/>
          <w:sz w:val="22"/>
          <w:szCs w:val="22"/>
        </w:rPr>
        <w:br/>
      </w:r>
    </w:p>
    <w:p w:rsidR="00D80B0D" w:rsidRDefault="00096949" w:rsidP="007F415E">
      <w:pPr>
        <w:pStyle w:val="Body1"/>
        <w:numPr>
          <w:ilvl w:val="0"/>
          <w:numId w:val="13"/>
        </w:numPr>
        <w:rPr>
          <w:rFonts w:asciiTheme="minorHAnsi" w:hAnsiTheme="minorHAnsi"/>
          <w:sz w:val="22"/>
          <w:szCs w:val="22"/>
        </w:rPr>
      </w:pPr>
      <w:r w:rsidRPr="00F56B3F">
        <w:rPr>
          <w:rFonts w:asciiTheme="minorHAnsi" w:hAnsiTheme="minorHAnsi"/>
          <w:b/>
          <w:sz w:val="22"/>
          <w:szCs w:val="22"/>
        </w:rPr>
        <w:t>Student</w:t>
      </w:r>
      <w:r w:rsidR="00F404EB">
        <w:rPr>
          <w:rFonts w:asciiTheme="minorHAnsi" w:hAnsiTheme="minorHAnsi"/>
          <w:b/>
          <w:sz w:val="22"/>
          <w:szCs w:val="22"/>
        </w:rPr>
        <w:t>s and Recruitment</w:t>
      </w:r>
      <w:r w:rsidR="00F404EB">
        <w:rPr>
          <w:rFonts w:asciiTheme="minorHAnsi" w:hAnsiTheme="minorHAnsi"/>
          <w:sz w:val="22"/>
          <w:szCs w:val="22"/>
        </w:rPr>
        <w:t>:</w:t>
      </w:r>
    </w:p>
    <w:p w:rsidR="00D80B0D" w:rsidRDefault="00D80B0D" w:rsidP="00D80B0D">
      <w:pPr>
        <w:pStyle w:val="Body1"/>
        <w:numPr>
          <w:ilvl w:val="0"/>
          <w:numId w:val="34"/>
        </w:numPr>
        <w:rPr>
          <w:rFonts w:asciiTheme="minorHAnsi" w:hAnsiTheme="minorHAnsi"/>
          <w:sz w:val="22"/>
          <w:szCs w:val="22"/>
        </w:rPr>
      </w:pPr>
      <w:r w:rsidRPr="00D80B0D">
        <w:rPr>
          <w:rFonts w:asciiTheme="minorHAnsi" w:hAnsiTheme="minorHAnsi"/>
          <w:b/>
          <w:sz w:val="22"/>
          <w:szCs w:val="22"/>
        </w:rPr>
        <w:t>2017/2018 Applications</w:t>
      </w:r>
      <w:r>
        <w:rPr>
          <w:rFonts w:asciiTheme="minorHAnsi" w:hAnsiTheme="minorHAnsi"/>
          <w:sz w:val="22"/>
          <w:szCs w:val="22"/>
        </w:rPr>
        <w:t xml:space="preserve"> – Members noted net applications of 917 compared to 965 at the same time the previous year.  Mrs </w:t>
      </w:r>
      <w:proofErr w:type="spellStart"/>
      <w:r>
        <w:rPr>
          <w:rFonts w:asciiTheme="minorHAnsi" w:hAnsiTheme="minorHAnsi"/>
          <w:sz w:val="22"/>
          <w:szCs w:val="22"/>
        </w:rPr>
        <w:t>Sommers</w:t>
      </w:r>
      <w:proofErr w:type="spellEnd"/>
      <w:r>
        <w:rPr>
          <w:rFonts w:asciiTheme="minorHAnsi" w:hAnsiTheme="minorHAnsi"/>
          <w:sz w:val="22"/>
          <w:szCs w:val="22"/>
        </w:rPr>
        <w:t xml:space="preserve"> highlighted the fact that three of the feeder school applications were down compared to the previous year despite their Year 11 roll numbers remaining the same (Brookfield, Crofton and Cams Hill);</w:t>
      </w:r>
    </w:p>
    <w:p w:rsidR="00D80B0D" w:rsidRDefault="00D80B0D" w:rsidP="00D80B0D">
      <w:pPr>
        <w:pStyle w:val="Body1"/>
        <w:numPr>
          <w:ilvl w:val="0"/>
          <w:numId w:val="34"/>
        </w:numPr>
        <w:rPr>
          <w:rFonts w:asciiTheme="minorHAnsi" w:hAnsiTheme="minorHAnsi"/>
          <w:sz w:val="22"/>
          <w:szCs w:val="22"/>
        </w:rPr>
      </w:pPr>
      <w:r w:rsidRPr="00D80B0D">
        <w:rPr>
          <w:rFonts w:asciiTheme="minorHAnsi" w:hAnsiTheme="minorHAnsi"/>
          <w:b/>
          <w:sz w:val="22"/>
          <w:szCs w:val="22"/>
        </w:rPr>
        <w:t>2015/2016 Destinations</w:t>
      </w:r>
      <w:r>
        <w:rPr>
          <w:rFonts w:asciiTheme="minorHAnsi" w:hAnsiTheme="minorHAnsi"/>
          <w:sz w:val="22"/>
          <w:szCs w:val="22"/>
        </w:rPr>
        <w:t xml:space="preserve"> – Members noted that 94.1% of last year’s leavers had been traced.  In addition, the destination of high needs students had been tracked and, with the exception of one student, all students had a positive destination with the majority staying at the College for a further year;</w:t>
      </w:r>
    </w:p>
    <w:p w:rsidR="00131459" w:rsidRDefault="00D80B0D" w:rsidP="00D80B0D">
      <w:pPr>
        <w:pStyle w:val="Body1"/>
        <w:numPr>
          <w:ilvl w:val="0"/>
          <w:numId w:val="34"/>
        </w:numPr>
        <w:rPr>
          <w:rFonts w:asciiTheme="minorHAnsi" w:hAnsiTheme="minorHAnsi"/>
          <w:sz w:val="22"/>
          <w:szCs w:val="22"/>
        </w:rPr>
      </w:pPr>
      <w:r>
        <w:rPr>
          <w:rFonts w:asciiTheme="minorHAnsi" w:hAnsiTheme="minorHAnsi"/>
          <w:b/>
          <w:sz w:val="22"/>
          <w:szCs w:val="22"/>
        </w:rPr>
        <w:t xml:space="preserve">Observation </w:t>
      </w:r>
      <w:r>
        <w:rPr>
          <w:rFonts w:asciiTheme="minorHAnsi" w:hAnsiTheme="minorHAnsi"/>
          <w:sz w:val="22"/>
          <w:szCs w:val="22"/>
        </w:rPr>
        <w:t xml:space="preserve">– Members noted that the majority of formal observations on teaching staff were complete and Learning Coaches were now conducting their one-to-one meetings with staff under their </w:t>
      </w:r>
      <w:r w:rsidR="00CD5349">
        <w:rPr>
          <w:rFonts w:asciiTheme="minorHAnsi" w:hAnsiTheme="minorHAnsi"/>
          <w:sz w:val="22"/>
          <w:szCs w:val="22"/>
        </w:rPr>
        <w:t>allocation to ensure they were</w:t>
      </w:r>
      <w:r>
        <w:rPr>
          <w:rFonts w:asciiTheme="minorHAnsi" w:hAnsiTheme="minorHAnsi"/>
          <w:sz w:val="22"/>
          <w:szCs w:val="22"/>
        </w:rPr>
        <w:t xml:space="preserve"> well supported with their agreed actions;</w:t>
      </w:r>
    </w:p>
    <w:p w:rsidR="00131459" w:rsidRPr="00131459" w:rsidRDefault="00131459" w:rsidP="00131459">
      <w:pPr>
        <w:pStyle w:val="Body1"/>
        <w:numPr>
          <w:ilvl w:val="0"/>
          <w:numId w:val="34"/>
        </w:numPr>
        <w:rPr>
          <w:rFonts w:asciiTheme="minorHAnsi" w:hAnsiTheme="minorHAnsi"/>
          <w:b/>
          <w:sz w:val="22"/>
          <w:szCs w:val="22"/>
        </w:rPr>
      </w:pPr>
      <w:r>
        <w:rPr>
          <w:rFonts w:asciiTheme="minorHAnsi" w:hAnsiTheme="minorHAnsi"/>
          <w:b/>
          <w:sz w:val="22"/>
          <w:szCs w:val="22"/>
        </w:rPr>
        <w:t xml:space="preserve">Directed Independent Study (DIS) </w:t>
      </w:r>
      <w:r>
        <w:rPr>
          <w:rFonts w:asciiTheme="minorHAnsi" w:hAnsiTheme="minorHAnsi"/>
          <w:sz w:val="22"/>
          <w:szCs w:val="22"/>
        </w:rPr>
        <w:t>– Members were advised that all full-time students had between 1 to 3 hours per week timetabled for DIS;</w:t>
      </w:r>
    </w:p>
    <w:p w:rsidR="00FC5894" w:rsidRPr="00131459" w:rsidRDefault="00131459" w:rsidP="006B19B5">
      <w:pPr>
        <w:pStyle w:val="Body1"/>
        <w:numPr>
          <w:ilvl w:val="0"/>
          <w:numId w:val="34"/>
        </w:numPr>
        <w:rPr>
          <w:rFonts w:asciiTheme="minorHAnsi" w:hAnsiTheme="minorHAnsi"/>
          <w:sz w:val="22"/>
          <w:szCs w:val="22"/>
        </w:rPr>
      </w:pPr>
      <w:r w:rsidRPr="00131459">
        <w:rPr>
          <w:rFonts w:asciiTheme="minorHAnsi" w:hAnsiTheme="minorHAnsi"/>
          <w:b/>
          <w:sz w:val="22"/>
          <w:szCs w:val="22"/>
        </w:rPr>
        <w:t xml:space="preserve">Compliments and Complaints </w:t>
      </w:r>
      <w:r w:rsidRPr="00131459">
        <w:rPr>
          <w:rFonts w:asciiTheme="minorHAnsi" w:hAnsiTheme="minorHAnsi"/>
          <w:sz w:val="22"/>
          <w:szCs w:val="22"/>
        </w:rPr>
        <w:t>– Members noted a total of 46 complaints to date (55 in 15/16 and 68 in 14/15) and 8 compliments.</w:t>
      </w:r>
      <w:r>
        <w:rPr>
          <w:rFonts w:asciiTheme="minorHAnsi" w:hAnsiTheme="minorHAnsi"/>
          <w:sz w:val="22"/>
          <w:szCs w:val="22"/>
        </w:rPr>
        <w:br/>
      </w:r>
    </w:p>
    <w:p w:rsidR="00DA1DCD" w:rsidRPr="00F56B3F" w:rsidRDefault="00DA1DCD" w:rsidP="00DA1DCD">
      <w:pPr>
        <w:pStyle w:val="Body1"/>
        <w:ind w:left="360"/>
        <w:rPr>
          <w:rFonts w:asciiTheme="minorHAnsi" w:hAnsiTheme="minorHAnsi"/>
          <w:b/>
          <w:sz w:val="22"/>
          <w:szCs w:val="22"/>
        </w:rPr>
      </w:pPr>
      <w:r w:rsidRPr="00F56B3F">
        <w:rPr>
          <w:rFonts w:asciiTheme="minorHAnsi" w:hAnsiTheme="minorHAnsi"/>
          <w:sz w:val="22"/>
          <w:szCs w:val="22"/>
        </w:rPr>
        <w:tab/>
      </w:r>
      <w:r w:rsidRPr="00F56B3F">
        <w:rPr>
          <w:rFonts w:asciiTheme="minorHAnsi" w:hAnsiTheme="minorHAnsi"/>
          <w:b/>
          <w:sz w:val="22"/>
          <w:szCs w:val="22"/>
        </w:rPr>
        <w:t>Members of the Committee reviewed and noted the contents of the termly report.</w:t>
      </w:r>
    </w:p>
    <w:p w:rsidR="00E5508A" w:rsidRDefault="00E5508A" w:rsidP="0053049B">
      <w:pPr>
        <w:pStyle w:val="Body1"/>
        <w:ind w:left="720" w:hanging="720"/>
        <w:rPr>
          <w:rFonts w:asciiTheme="minorHAnsi" w:hAnsiTheme="minorHAnsi" w:cs="Arial"/>
          <w:b/>
          <w:sz w:val="22"/>
          <w:szCs w:val="22"/>
        </w:rPr>
      </w:pPr>
    </w:p>
    <w:p w:rsidR="00AB11B0" w:rsidRDefault="00850E7C" w:rsidP="00AA6B86">
      <w:pPr>
        <w:pStyle w:val="Body1"/>
        <w:ind w:left="720" w:hanging="720"/>
        <w:rPr>
          <w:rFonts w:asciiTheme="minorHAnsi" w:hAnsiTheme="minorHAnsi" w:cs="Arial"/>
          <w:sz w:val="22"/>
          <w:szCs w:val="22"/>
        </w:rPr>
      </w:pPr>
      <w:r>
        <w:rPr>
          <w:rFonts w:asciiTheme="minorHAnsi" w:hAnsiTheme="minorHAnsi" w:cs="Arial"/>
          <w:b/>
          <w:sz w:val="22"/>
          <w:szCs w:val="22"/>
        </w:rPr>
        <w:t>11/17</w:t>
      </w:r>
      <w:r>
        <w:rPr>
          <w:rFonts w:asciiTheme="minorHAnsi" w:hAnsiTheme="minorHAnsi" w:cs="Arial"/>
          <w:b/>
          <w:sz w:val="22"/>
          <w:szCs w:val="22"/>
        </w:rPr>
        <w:tab/>
        <w:t>Strategy/Policy Development</w:t>
      </w:r>
    </w:p>
    <w:p w:rsidR="00850E7C" w:rsidRDefault="00850E7C" w:rsidP="00AA6B86">
      <w:pPr>
        <w:pStyle w:val="Body1"/>
        <w:ind w:left="720" w:hanging="720"/>
        <w:rPr>
          <w:rFonts w:asciiTheme="minorHAnsi" w:hAnsiTheme="minorHAnsi" w:cs="Arial"/>
          <w:sz w:val="22"/>
          <w:szCs w:val="22"/>
        </w:rPr>
      </w:pPr>
    </w:p>
    <w:p w:rsidR="00850E7C" w:rsidRDefault="00850E7C" w:rsidP="00AA6B86">
      <w:pPr>
        <w:pStyle w:val="Body1"/>
        <w:ind w:left="720" w:hanging="720"/>
        <w:rPr>
          <w:rFonts w:asciiTheme="minorHAnsi" w:hAnsiTheme="minorHAnsi" w:cs="Arial"/>
          <w:sz w:val="22"/>
          <w:szCs w:val="22"/>
        </w:rPr>
      </w:pPr>
      <w:r>
        <w:rPr>
          <w:rFonts w:asciiTheme="minorHAnsi" w:hAnsiTheme="minorHAnsi" w:cs="Arial"/>
          <w:sz w:val="22"/>
          <w:szCs w:val="22"/>
        </w:rPr>
        <w:tab/>
        <w:t>Members of the Committee received the following Strategies/Policies for consideration and discussion:</w:t>
      </w:r>
    </w:p>
    <w:p w:rsidR="00850E7C" w:rsidRPr="00F472BE" w:rsidRDefault="00850E7C" w:rsidP="00850E7C">
      <w:pPr>
        <w:pStyle w:val="Body1"/>
        <w:ind w:left="1440" w:hanging="720"/>
        <w:rPr>
          <w:rFonts w:asciiTheme="minorHAnsi" w:hAnsiTheme="minorHAnsi" w:cs="Arial"/>
          <w:b/>
          <w:sz w:val="22"/>
          <w:szCs w:val="22"/>
        </w:rPr>
      </w:pPr>
      <w:r>
        <w:rPr>
          <w:rFonts w:asciiTheme="minorHAnsi" w:hAnsiTheme="minorHAnsi" w:cs="Arial"/>
          <w:sz w:val="22"/>
          <w:szCs w:val="22"/>
        </w:rPr>
        <w:t>(</w:t>
      </w:r>
      <w:proofErr w:type="spellStart"/>
      <w:r>
        <w:rPr>
          <w:rFonts w:asciiTheme="minorHAnsi" w:hAnsiTheme="minorHAnsi" w:cs="Arial"/>
          <w:sz w:val="22"/>
          <w:szCs w:val="22"/>
        </w:rPr>
        <w:t>i</w:t>
      </w:r>
      <w:proofErr w:type="spellEnd"/>
      <w:r>
        <w:rPr>
          <w:rFonts w:asciiTheme="minorHAnsi" w:hAnsiTheme="minorHAnsi" w:cs="Arial"/>
          <w:sz w:val="22"/>
          <w:szCs w:val="22"/>
        </w:rPr>
        <w:t>)</w:t>
      </w:r>
      <w:r>
        <w:rPr>
          <w:rFonts w:asciiTheme="minorHAnsi" w:hAnsiTheme="minorHAnsi" w:cs="Arial"/>
          <w:sz w:val="22"/>
          <w:szCs w:val="22"/>
        </w:rPr>
        <w:tab/>
      </w:r>
      <w:r w:rsidRPr="00850E7C">
        <w:rPr>
          <w:rFonts w:asciiTheme="minorHAnsi" w:hAnsiTheme="minorHAnsi" w:cs="Arial"/>
          <w:b/>
          <w:sz w:val="22"/>
          <w:szCs w:val="22"/>
        </w:rPr>
        <w:t>Internationalisation Strategy 2017-2022</w:t>
      </w:r>
      <w:r>
        <w:rPr>
          <w:rFonts w:asciiTheme="minorHAnsi" w:hAnsiTheme="minorHAnsi" w:cs="Arial"/>
          <w:sz w:val="22"/>
          <w:szCs w:val="22"/>
        </w:rPr>
        <w:t xml:space="preserve"> – The Deputy Principal spoke to the paper and advised members that the Strategy represented a five year plan of the College’s journey into international recruitment and </w:t>
      </w:r>
      <w:r w:rsidR="00F472BE">
        <w:rPr>
          <w:rFonts w:asciiTheme="minorHAnsi" w:hAnsiTheme="minorHAnsi" w:cs="Arial"/>
          <w:sz w:val="22"/>
          <w:szCs w:val="22"/>
        </w:rPr>
        <w:t>internationalisation of Fareham College to benefit our students by developing a more culturally diverse wider student population which would assist student</w:t>
      </w:r>
      <w:r w:rsidR="00CD5349">
        <w:rPr>
          <w:rFonts w:asciiTheme="minorHAnsi" w:hAnsiTheme="minorHAnsi" w:cs="Arial"/>
          <w:sz w:val="22"/>
          <w:szCs w:val="22"/>
        </w:rPr>
        <w:t>s</w:t>
      </w:r>
      <w:r w:rsidR="00F472BE">
        <w:rPr>
          <w:rFonts w:asciiTheme="minorHAnsi" w:hAnsiTheme="minorHAnsi" w:cs="Arial"/>
          <w:sz w:val="22"/>
          <w:szCs w:val="22"/>
        </w:rPr>
        <w:t xml:space="preserve"> in becoming better prepared for working in an increasingly globalised UK economy.  Governors suggested the inclusion of Malaysia and Singapore to the potential markets and members were invited </w:t>
      </w:r>
      <w:proofErr w:type="gramStart"/>
      <w:r w:rsidR="00F472BE">
        <w:rPr>
          <w:rFonts w:asciiTheme="minorHAnsi" w:hAnsiTheme="minorHAnsi" w:cs="Arial"/>
          <w:sz w:val="22"/>
          <w:szCs w:val="22"/>
        </w:rPr>
        <w:t>to  provide</w:t>
      </w:r>
      <w:proofErr w:type="gramEnd"/>
      <w:r w:rsidR="00F472BE">
        <w:rPr>
          <w:rFonts w:asciiTheme="minorHAnsi" w:hAnsiTheme="minorHAnsi" w:cs="Arial"/>
          <w:sz w:val="22"/>
          <w:szCs w:val="22"/>
        </w:rPr>
        <w:t xml:space="preserve"> any further feedback to the Deputy Principal prior to the Strategy being presented for formal approval by the Board at its meeting on 5</w:t>
      </w:r>
      <w:r w:rsidR="00F472BE" w:rsidRPr="00F472BE">
        <w:rPr>
          <w:rFonts w:asciiTheme="minorHAnsi" w:hAnsiTheme="minorHAnsi" w:cs="Arial"/>
          <w:sz w:val="22"/>
          <w:szCs w:val="22"/>
          <w:vertAlign w:val="superscript"/>
        </w:rPr>
        <w:t>th</w:t>
      </w:r>
      <w:r w:rsidR="00F472BE">
        <w:rPr>
          <w:rFonts w:asciiTheme="minorHAnsi" w:hAnsiTheme="minorHAnsi" w:cs="Arial"/>
          <w:sz w:val="22"/>
          <w:szCs w:val="22"/>
        </w:rPr>
        <w:t xml:space="preserve"> April 2017.  </w:t>
      </w:r>
      <w:r w:rsidR="00F472BE">
        <w:rPr>
          <w:rFonts w:asciiTheme="minorHAnsi" w:hAnsiTheme="minorHAnsi" w:cs="Arial"/>
          <w:sz w:val="22"/>
          <w:szCs w:val="22"/>
        </w:rPr>
        <w:br/>
      </w:r>
      <w:r w:rsidR="00F472BE">
        <w:rPr>
          <w:rFonts w:asciiTheme="minorHAnsi" w:hAnsiTheme="minorHAnsi" w:cs="Arial"/>
          <w:sz w:val="22"/>
          <w:szCs w:val="22"/>
        </w:rPr>
        <w:lastRenderedPageBreak/>
        <w:br/>
      </w:r>
      <w:r w:rsidR="00F472BE">
        <w:rPr>
          <w:rFonts w:asciiTheme="minorHAnsi" w:hAnsiTheme="minorHAnsi" w:cs="Arial"/>
          <w:b/>
          <w:sz w:val="22"/>
          <w:szCs w:val="22"/>
        </w:rPr>
        <w:t>Members of the Committee agreed to recommend the Internationalisation Strategy 2017-2022 for formal approval by the Board at its meeting on the 5</w:t>
      </w:r>
      <w:r w:rsidR="00F472BE" w:rsidRPr="00F472BE">
        <w:rPr>
          <w:rFonts w:asciiTheme="minorHAnsi" w:hAnsiTheme="minorHAnsi" w:cs="Arial"/>
          <w:b/>
          <w:sz w:val="22"/>
          <w:szCs w:val="22"/>
          <w:vertAlign w:val="superscript"/>
        </w:rPr>
        <w:t>th</w:t>
      </w:r>
      <w:r w:rsidR="00F472BE">
        <w:rPr>
          <w:rFonts w:asciiTheme="minorHAnsi" w:hAnsiTheme="minorHAnsi" w:cs="Arial"/>
          <w:b/>
          <w:sz w:val="22"/>
          <w:szCs w:val="22"/>
        </w:rPr>
        <w:t xml:space="preserve"> April 2017.</w:t>
      </w:r>
      <w:r w:rsidR="00131459">
        <w:rPr>
          <w:rFonts w:asciiTheme="minorHAnsi" w:hAnsiTheme="minorHAnsi" w:cs="Arial"/>
          <w:b/>
          <w:sz w:val="22"/>
          <w:szCs w:val="22"/>
        </w:rPr>
        <w:br/>
      </w:r>
    </w:p>
    <w:p w:rsidR="00850E7C" w:rsidRPr="00A81CBC" w:rsidRDefault="00A81CBC" w:rsidP="00850E7C">
      <w:pPr>
        <w:pStyle w:val="Body1"/>
        <w:ind w:left="1440" w:hanging="720"/>
        <w:rPr>
          <w:rFonts w:asciiTheme="minorHAnsi" w:hAnsiTheme="minorHAnsi" w:cs="Arial"/>
          <w:b/>
          <w:sz w:val="22"/>
          <w:szCs w:val="22"/>
        </w:rPr>
      </w:pPr>
      <w:r>
        <w:rPr>
          <w:rFonts w:asciiTheme="minorHAnsi" w:hAnsiTheme="minorHAnsi" w:cs="Arial"/>
          <w:sz w:val="22"/>
          <w:szCs w:val="22"/>
        </w:rPr>
        <w:t>(ii)</w:t>
      </w:r>
      <w:r>
        <w:rPr>
          <w:rFonts w:asciiTheme="minorHAnsi" w:hAnsiTheme="minorHAnsi" w:cs="Arial"/>
          <w:sz w:val="22"/>
          <w:szCs w:val="22"/>
        </w:rPr>
        <w:tab/>
      </w:r>
      <w:r w:rsidRPr="00A81CBC">
        <w:rPr>
          <w:rFonts w:asciiTheme="minorHAnsi" w:hAnsiTheme="minorHAnsi" w:cs="Arial"/>
          <w:b/>
          <w:sz w:val="22"/>
          <w:szCs w:val="22"/>
        </w:rPr>
        <w:t>Higher Education Strategy</w:t>
      </w:r>
      <w:r>
        <w:rPr>
          <w:rFonts w:asciiTheme="minorHAnsi" w:hAnsiTheme="minorHAnsi" w:cs="Arial"/>
          <w:sz w:val="22"/>
          <w:szCs w:val="22"/>
        </w:rPr>
        <w:t xml:space="preserve"> – The Deputy Principal advised the Committee that the Strategy had been updated to include an emphasis on Higher Apprenticeships and </w:t>
      </w:r>
      <w:r w:rsidR="00CD5349">
        <w:rPr>
          <w:rFonts w:asciiTheme="minorHAnsi" w:hAnsiTheme="minorHAnsi" w:cs="Arial"/>
          <w:sz w:val="22"/>
          <w:szCs w:val="22"/>
        </w:rPr>
        <w:t>had been adjusted in-</w:t>
      </w:r>
      <w:bookmarkStart w:id="0" w:name="_GoBack"/>
      <w:bookmarkEnd w:id="0"/>
      <w:r>
        <w:rPr>
          <w:rFonts w:asciiTheme="minorHAnsi" w:hAnsiTheme="minorHAnsi" w:cs="Arial"/>
          <w:sz w:val="22"/>
          <w:szCs w:val="22"/>
        </w:rPr>
        <w:t xml:space="preserve">line with the new quality assurance arrangements.  </w:t>
      </w:r>
      <w:r>
        <w:rPr>
          <w:rFonts w:asciiTheme="minorHAnsi" w:hAnsiTheme="minorHAnsi" w:cs="Arial"/>
          <w:sz w:val="22"/>
          <w:szCs w:val="22"/>
        </w:rPr>
        <w:br/>
      </w:r>
      <w:r>
        <w:rPr>
          <w:rFonts w:asciiTheme="minorHAnsi" w:hAnsiTheme="minorHAnsi" w:cs="Arial"/>
          <w:sz w:val="22"/>
          <w:szCs w:val="22"/>
        </w:rPr>
        <w:br/>
      </w:r>
      <w:r w:rsidRPr="00A81CBC">
        <w:rPr>
          <w:rFonts w:asciiTheme="minorHAnsi" w:hAnsiTheme="minorHAnsi" w:cs="Arial"/>
          <w:b/>
          <w:sz w:val="22"/>
          <w:szCs w:val="22"/>
        </w:rPr>
        <w:t xml:space="preserve">Members reviewed the contents of the paper and agreed to recommend it </w:t>
      </w:r>
      <w:r w:rsidR="00B710BD">
        <w:rPr>
          <w:rFonts w:asciiTheme="minorHAnsi" w:hAnsiTheme="minorHAnsi" w:cs="Arial"/>
          <w:b/>
          <w:sz w:val="22"/>
          <w:szCs w:val="22"/>
        </w:rPr>
        <w:t>for formal approval by the full Corporation</w:t>
      </w:r>
      <w:r w:rsidRPr="00A81CBC">
        <w:rPr>
          <w:rFonts w:asciiTheme="minorHAnsi" w:hAnsiTheme="minorHAnsi" w:cs="Arial"/>
          <w:b/>
          <w:sz w:val="22"/>
          <w:szCs w:val="22"/>
        </w:rPr>
        <w:t xml:space="preserve"> at its meeting on the 5</w:t>
      </w:r>
      <w:r w:rsidRPr="00A81CBC">
        <w:rPr>
          <w:rFonts w:asciiTheme="minorHAnsi" w:hAnsiTheme="minorHAnsi" w:cs="Arial"/>
          <w:b/>
          <w:sz w:val="22"/>
          <w:szCs w:val="22"/>
          <w:vertAlign w:val="superscript"/>
        </w:rPr>
        <w:t>th</w:t>
      </w:r>
      <w:r w:rsidRPr="00A81CBC">
        <w:rPr>
          <w:rFonts w:asciiTheme="minorHAnsi" w:hAnsiTheme="minorHAnsi" w:cs="Arial"/>
          <w:b/>
          <w:sz w:val="22"/>
          <w:szCs w:val="22"/>
        </w:rPr>
        <w:t xml:space="preserve"> April 2017.</w:t>
      </w:r>
      <w:r>
        <w:rPr>
          <w:rFonts w:asciiTheme="minorHAnsi" w:hAnsiTheme="minorHAnsi" w:cs="Arial"/>
          <w:b/>
          <w:sz w:val="22"/>
          <w:szCs w:val="22"/>
        </w:rPr>
        <w:br/>
      </w:r>
    </w:p>
    <w:p w:rsidR="00850E7C" w:rsidRPr="00A81CBC" w:rsidRDefault="00850E7C" w:rsidP="00850E7C">
      <w:pPr>
        <w:pStyle w:val="Body1"/>
        <w:ind w:left="1440" w:hanging="720"/>
        <w:rPr>
          <w:rFonts w:asciiTheme="minorHAnsi" w:hAnsiTheme="minorHAnsi" w:cs="Arial"/>
          <w:b/>
          <w:sz w:val="22"/>
          <w:szCs w:val="22"/>
        </w:rPr>
      </w:pPr>
      <w:r>
        <w:rPr>
          <w:rFonts w:asciiTheme="minorHAnsi" w:hAnsiTheme="minorHAnsi" w:cs="Arial"/>
          <w:sz w:val="22"/>
          <w:szCs w:val="22"/>
        </w:rPr>
        <w:t>(iii)</w:t>
      </w:r>
      <w:r>
        <w:rPr>
          <w:rFonts w:asciiTheme="minorHAnsi" w:hAnsiTheme="minorHAnsi" w:cs="Arial"/>
          <w:sz w:val="22"/>
          <w:szCs w:val="22"/>
        </w:rPr>
        <w:tab/>
      </w:r>
      <w:r w:rsidRPr="00A81CBC">
        <w:rPr>
          <w:rFonts w:asciiTheme="minorHAnsi" w:hAnsiTheme="minorHAnsi" w:cs="Arial"/>
          <w:b/>
          <w:sz w:val="22"/>
          <w:szCs w:val="22"/>
        </w:rPr>
        <w:t xml:space="preserve">Higher Education </w:t>
      </w:r>
      <w:r w:rsidR="00A81CBC" w:rsidRPr="00A81CBC">
        <w:rPr>
          <w:rFonts w:asciiTheme="minorHAnsi" w:hAnsiTheme="minorHAnsi" w:cs="Arial"/>
          <w:b/>
          <w:sz w:val="22"/>
          <w:szCs w:val="22"/>
        </w:rPr>
        <w:t>Admissions Policy and Procedure</w:t>
      </w:r>
      <w:r w:rsidR="00A81CBC">
        <w:rPr>
          <w:rFonts w:asciiTheme="minorHAnsi" w:hAnsiTheme="minorHAnsi" w:cs="Arial"/>
          <w:sz w:val="22"/>
          <w:szCs w:val="22"/>
        </w:rPr>
        <w:t xml:space="preserve"> – Members were advised that the Policy had been updated to include an additional paragraph on ‘Competition and Markets Authority Compliance’.  In addition, members were advised that the entry requirements had been separated from those for CEMAST.  </w:t>
      </w:r>
      <w:r w:rsidR="00A81CBC">
        <w:rPr>
          <w:rFonts w:asciiTheme="minorHAnsi" w:hAnsiTheme="minorHAnsi" w:cs="Arial"/>
          <w:sz w:val="22"/>
          <w:szCs w:val="22"/>
        </w:rPr>
        <w:br/>
      </w:r>
      <w:r w:rsidR="00A81CBC">
        <w:rPr>
          <w:rFonts w:asciiTheme="minorHAnsi" w:hAnsiTheme="minorHAnsi" w:cs="Arial"/>
          <w:sz w:val="22"/>
          <w:szCs w:val="22"/>
        </w:rPr>
        <w:br/>
      </w:r>
      <w:r w:rsidR="00A81CBC" w:rsidRPr="00A81CBC">
        <w:rPr>
          <w:rFonts w:asciiTheme="minorHAnsi" w:hAnsiTheme="minorHAnsi" w:cs="Arial"/>
          <w:b/>
          <w:sz w:val="22"/>
          <w:szCs w:val="22"/>
        </w:rPr>
        <w:t>Members of the Committee formally approved the Higher Education Admissions Policy and Procedure.</w:t>
      </w:r>
      <w:r w:rsidR="00A81CBC">
        <w:rPr>
          <w:rFonts w:asciiTheme="minorHAnsi" w:hAnsiTheme="minorHAnsi" w:cs="Arial"/>
          <w:b/>
          <w:sz w:val="22"/>
          <w:szCs w:val="22"/>
        </w:rPr>
        <w:br/>
      </w:r>
    </w:p>
    <w:p w:rsidR="00850E7C" w:rsidRPr="00B710BD" w:rsidRDefault="00850E7C" w:rsidP="00850E7C">
      <w:pPr>
        <w:pStyle w:val="Body1"/>
        <w:ind w:left="1440" w:hanging="720"/>
        <w:rPr>
          <w:rFonts w:asciiTheme="minorHAnsi" w:hAnsiTheme="minorHAnsi" w:cs="Arial"/>
          <w:b/>
          <w:sz w:val="22"/>
          <w:szCs w:val="22"/>
        </w:rPr>
      </w:pPr>
      <w:proofErr w:type="gramStart"/>
      <w:r>
        <w:rPr>
          <w:rFonts w:asciiTheme="minorHAnsi" w:hAnsiTheme="minorHAnsi" w:cs="Arial"/>
          <w:sz w:val="22"/>
          <w:szCs w:val="22"/>
        </w:rPr>
        <w:t>(</w:t>
      </w:r>
      <w:r w:rsidR="00A81CBC">
        <w:rPr>
          <w:rFonts w:asciiTheme="minorHAnsi" w:hAnsiTheme="minorHAnsi" w:cs="Arial"/>
          <w:sz w:val="22"/>
          <w:szCs w:val="22"/>
        </w:rPr>
        <w:t>iv)</w:t>
      </w:r>
      <w:r w:rsidR="00A81CBC">
        <w:rPr>
          <w:rFonts w:asciiTheme="minorHAnsi" w:hAnsiTheme="minorHAnsi" w:cs="Arial"/>
          <w:sz w:val="22"/>
          <w:szCs w:val="22"/>
        </w:rPr>
        <w:tab/>
      </w:r>
      <w:r w:rsidR="00A81CBC" w:rsidRPr="00A81CBC">
        <w:rPr>
          <w:rFonts w:asciiTheme="minorHAnsi" w:hAnsiTheme="minorHAnsi" w:cs="Arial"/>
          <w:b/>
          <w:sz w:val="22"/>
          <w:szCs w:val="22"/>
        </w:rPr>
        <w:t>Student</w:t>
      </w:r>
      <w:proofErr w:type="gramEnd"/>
      <w:r w:rsidR="00A81CBC" w:rsidRPr="00A81CBC">
        <w:rPr>
          <w:rFonts w:asciiTheme="minorHAnsi" w:hAnsiTheme="minorHAnsi" w:cs="Arial"/>
          <w:b/>
          <w:sz w:val="22"/>
          <w:szCs w:val="22"/>
        </w:rPr>
        <w:t xml:space="preserve"> Attendance Strategy</w:t>
      </w:r>
      <w:r w:rsidR="00A81CBC">
        <w:rPr>
          <w:rFonts w:asciiTheme="minorHAnsi" w:hAnsiTheme="minorHAnsi" w:cs="Arial"/>
          <w:sz w:val="22"/>
          <w:szCs w:val="22"/>
        </w:rPr>
        <w:t xml:space="preserve"> – Members of the Committee reviewed the Student Attendance Strategy and noted that the College had set a minimum student attendance target of 90%.  The Deputy Principal highlighted the fact that the strategy now made it very clear whose responsibility it was to monitor individual student atte</w:t>
      </w:r>
      <w:r w:rsidR="00B710BD">
        <w:rPr>
          <w:rFonts w:asciiTheme="minorHAnsi" w:hAnsiTheme="minorHAnsi" w:cs="Arial"/>
          <w:sz w:val="22"/>
          <w:szCs w:val="22"/>
        </w:rPr>
        <w:t xml:space="preserve">ndance and all action taken would be recorded on Pro-Monitor for the </w:t>
      </w:r>
      <w:proofErr w:type="spellStart"/>
      <w:r w:rsidR="00B710BD">
        <w:rPr>
          <w:rFonts w:asciiTheme="minorHAnsi" w:hAnsiTheme="minorHAnsi" w:cs="Arial"/>
          <w:sz w:val="22"/>
          <w:szCs w:val="22"/>
        </w:rPr>
        <w:t>HoDs</w:t>
      </w:r>
      <w:proofErr w:type="spellEnd"/>
      <w:r w:rsidR="00B710BD">
        <w:rPr>
          <w:rFonts w:asciiTheme="minorHAnsi" w:hAnsiTheme="minorHAnsi" w:cs="Arial"/>
          <w:sz w:val="22"/>
          <w:szCs w:val="22"/>
        </w:rPr>
        <w:t xml:space="preserve"> and Tutors to see.</w:t>
      </w:r>
      <w:r w:rsidR="00B710BD">
        <w:rPr>
          <w:rFonts w:asciiTheme="minorHAnsi" w:hAnsiTheme="minorHAnsi" w:cs="Arial"/>
          <w:sz w:val="22"/>
          <w:szCs w:val="22"/>
        </w:rPr>
        <w:br/>
      </w:r>
      <w:r w:rsidR="00B710BD">
        <w:rPr>
          <w:rFonts w:asciiTheme="minorHAnsi" w:hAnsiTheme="minorHAnsi" w:cs="Arial"/>
          <w:sz w:val="22"/>
          <w:szCs w:val="22"/>
        </w:rPr>
        <w:br/>
      </w:r>
      <w:r w:rsidR="00B710BD">
        <w:rPr>
          <w:rFonts w:asciiTheme="minorHAnsi" w:hAnsiTheme="minorHAnsi" w:cs="Arial"/>
          <w:b/>
          <w:sz w:val="22"/>
          <w:szCs w:val="22"/>
        </w:rPr>
        <w:t>Members of the Committee agreed to formally recommend the Student Attendance Strategy for formal approval by the full Corporation at its meeting on the 5</w:t>
      </w:r>
      <w:r w:rsidR="00B710BD" w:rsidRPr="00B710BD">
        <w:rPr>
          <w:rFonts w:asciiTheme="minorHAnsi" w:hAnsiTheme="minorHAnsi" w:cs="Arial"/>
          <w:b/>
          <w:sz w:val="22"/>
          <w:szCs w:val="22"/>
          <w:vertAlign w:val="superscript"/>
        </w:rPr>
        <w:t>th</w:t>
      </w:r>
      <w:r w:rsidR="00B710BD">
        <w:rPr>
          <w:rFonts w:asciiTheme="minorHAnsi" w:hAnsiTheme="minorHAnsi" w:cs="Arial"/>
          <w:b/>
          <w:sz w:val="22"/>
          <w:szCs w:val="22"/>
        </w:rPr>
        <w:t xml:space="preserve"> April 2017.</w:t>
      </w:r>
      <w:r w:rsidR="00B710BD">
        <w:rPr>
          <w:rFonts w:asciiTheme="minorHAnsi" w:hAnsiTheme="minorHAnsi" w:cs="Arial"/>
          <w:b/>
          <w:sz w:val="22"/>
          <w:szCs w:val="22"/>
        </w:rPr>
        <w:br/>
      </w:r>
    </w:p>
    <w:p w:rsidR="00850E7C" w:rsidRPr="00850E7C" w:rsidRDefault="00B710BD" w:rsidP="00850E7C">
      <w:pPr>
        <w:pStyle w:val="Body1"/>
        <w:ind w:left="1440" w:hanging="720"/>
        <w:rPr>
          <w:rFonts w:asciiTheme="minorHAnsi" w:hAnsiTheme="minorHAnsi" w:cs="Arial"/>
          <w:sz w:val="22"/>
          <w:szCs w:val="22"/>
        </w:rPr>
      </w:pPr>
      <w:r>
        <w:rPr>
          <w:rFonts w:asciiTheme="minorHAnsi" w:hAnsiTheme="minorHAnsi" w:cs="Arial"/>
          <w:sz w:val="22"/>
          <w:szCs w:val="22"/>
        </w:rPr>
        <w:t>(v)</w:t>
      </w:r>
      <w:r>
        <w:rPr>
          <w:rFonts w:asciiTheme="minorHAnsi" w:hAnsiTheme="minorHAnsi" w:cs="Arial"/>
          <w:sz w:val="22"/>
          <w:szCs w:val="22"/>
        </w:rPr>
        <w:tab/>
      </w:r>
      <w:r w:rsidRPr="00B710BD">
        <w:rPr>
          <w:rFonts w:asciiTheme="minorHAnsi" w:hAnsiTheme="minorHAnsi" w:cs="Arial"/>
          <w:b/>
          <w:sz w:val="22"/>
          <w:szCs w:val="22"/>
        </w:rPr>
        <w:t>Attendance Policy</w:t>
      </w:r>
      <w:r>
        <w:rPr>
          <w:rFonts w:asciiTheme="minorHAnsi" w:hAnsiTheme="minorHAnsi" w:cs="Arial"/>
          <w:sz w:val="22"/>
          <w:szCs w:val="22"/>
        </w:rPr>
        <w:t xml:space="preserve"> – Members of the Committee reviewed and formally approved the Student Attendance Policy.</w:t>
      </w:r>
    </w:p>
    <w:p w:rsidR="00901CDE" w:rsidRPr="00F56B3F" w:rsidRDefault="00901CDE" w:rsidP="00901CDE">
      <w:pPr>
        <w:pStyle w:val="Body1"/>
        <w:rPr>
          <w:rFonts w:asciiTheme="minorHAnsi" w:hAnsiTheme="minorHAnsi" w:cs="Arial"/>
          <w:sz w:val="22"/>
          <w:szCs w:val="22"/>
        </w:rPr>
      </w:pPr>
    </w:p>
    <w:p w:rsidR="004B68F8" w:rsidRPr="00F56B3F" w:rsidRDefault="00B710BD">
      <w:pPr>
        <w:pStyle w:val="Body1"/>
        <w:rPr>
          <w:rFonts w:asciiTheme="minorHAnsi" w:hAnsiTheme="minorHAnsi"/>
          <w:sz w:val="22"/>
          <w:szCs w:val="22"/>
        </w:rPr>
      </w:pPr>
      <w:r>
        <w:rPr>
          <w:rFonts w:asciiTheme="minorHAnsi" w:hAnsiTheme="minorHAnsi"/>
          <w:b/>
          <w:sz w:val="22"/>
          <w:szCs w:val="22"/>
        </w:rPr>
        <w:t>12/17</w:t>
      </w:r>
      <w:r w:rsidR="004B68F8" w:rsidRPr="00F56B3F">
        <w:rPr>
          <w:rFonts w:asciiTheme="minorHAnsi" w:hAnsiTheme="minorHAnsi"/>
          <w:b/>
          <w:sz w:val="22"/>
          <w:szCs w:val="22"/>
        </w:rPr>
        <w:tab/>
        <w:t>Date of next meeting</w:t>
      </w:r>
    </w:p>
    <w:p w:rsidR="004B68F8" w:rsidRPr="00F56B3F" w:rsidRDefault="004B68F8">
      <w:pPr>
        <w:pStyle w:val="Body1"/>
        <w:rPr>
          <w:rFonts w:asciiTheme="minorHAnsi" w:hAnsiTheme="minorHAnsi"/>
          <w:sz w:val="22"/>
          <w:szCs w:val="22"/>
        </w:rPr>
      </w:pPr>
    </w:p>
    <w:p w:rsidR="004B68F8" w:rsidRPr="00F56B3F" w:rsidRDefault="004B68F8" w:rsidP="009F6AE4">
      <w:pPr>
        <w:pStyle w:val="Body1"/>
        <w:ind w:left="720" w:hanging="720"/>
        <w:rPr>
          <w:rFonts w:asciiTheme="minorHAnsi" w:hAnsiTheme="minorHAnsi"/>
          <w:sz w:val="22"/>
          <w:szCs w:val="22"/>
        </w:rPr>
      </w:pPr>
      <w:r w:rsidRPr="00F56B3F">
        <w:rPr>
          <w:rFonts w:asciiTheme="minorHAnsi" w:hAnsiTheme="minorHAnsi"/>
          <w:sz w:val="22"/>
          <w:szCs w:val="22"/>
        </w:rPr>
        <w:tab/>
        <w:t xml:space="preserve">Members </w:t>
      </w:r>
      <w:r w:rsidR="009F6AE4" w:rsidRPr="00F56B3F">
        <w:rPr>
          <w:rFonts w:asciiTheme="minorHAnsi" w:hAnsiTheme="minorHAnsi"/>
          <w:sz w:val="22"/>
          <w:szCs w:val="22"/>
        </w:rPr>
        <w:t>noted that, in accordance with the Corporation Calendar ap</w:t>
      </w:r>
      <w:r w:rsidR="00B710BD">
        <w:rPr>
          <w:rFonts w:asciiTheme="minorHAnsi" w:hAnsiTheme="minorHAnsi"/>
          <w:sz w:val="22"/>
          <w:szCs w:val="22"/>
        </w:rPr>
        <w:t>proved by the Board in June 2016</w:t>
      </w:r>
      <w:r w:rsidR="009F6AE4" w:rsidRPr="00F56B3F">
        <w:rPr>
          <w:rFonts w:asciiTheme="minorHAnsi" w:hAnsiTheme="minorHAnsi"/>
          <w:sz w:val="22"/>
          <w:szCs w:val="22"/>
        </w:rPr>
        <w:t xml:space="preserve">, the date of the next scheduled meeting was </w:t>
      </w:r>
      <w:r w:rsidR="009F6AE4" w:rsidRPr="00F56B3F">
        <w:rPr>
          <w:rFonts w:asciiTheme="minorHAnsi" w:hAnsiTheme="minorHAnsi"/>
          <w:b/>
          <w:sz w:val="22"/>
          <w:szCs w:val="22"/>
        </w:rPr>
        <w:t xml:space="preserve">Wednesday </w:t>
      </w:r>
      <w:r w:rsidR="00B710BD">
        <w:rPr>
          <w:rFonts w:asciiTheme="minorHAnsi" w:hAnsiTheme="minorHAnsi"/>
          <w:b/>
          <w:sz w:val="22"/>
          <w:szCs w:val="22"/>
        </w:rPr>
        <w:t>17</w:t>
      </w:r>
      <w:r w:rsidR="00B710BD" w:rsidRPr="00B710BD">
        <w:rPr>
          <w:rFonts w:asciiTheme="minorHAnsi" w:hAnsiTheme="minorHAnsi"/>
          <w:b/>
          <w:sz w:val="22"/>
          <w:szCs w:val="22"/>
          <w:vertAlign w:val="superscript"/>
        </w:rPr>
        <w:t>th</w:t>
      </w:r>
      <w:r w:rsidR="00B710BD">
        <w:rPr>
          <w:rFonts w:asciiTheme="minorHAnsi" w:hAnsiTheme="minorHAnsi"/>
          <w:b/>
          <w:sz w:val="22"/>
          <w:szCs w:val="22"/>
        </w:rPr>
        <w:t xml:space="preserve"> May 2017</w:t>
      </w:r>
      <w:r w:rsidR="009F6AE4" w:rsidRPr="00F56B3F">
        <w:rPr>
          <w:rFonts w:asciiTheme="minorHAnsi" w:hAnsiTheme="minorHAnsi"/>
          <w:b/>
          <w:sz w:val="22"/>
          <w:szCs w:val="22"/>
        </w:rPr>
        <w:t xml:space="preserve"> at 5.30pm. </w:t>
      </w:r>
    </w:p>
    <w:p w:rsidR="009F6AE4" w:rsidRPr="00F56B3F" w:rsidRDefault="009F6AE4" w:rsidP="009F6AE4">
      <w:pPr>
        <w:pStyle w:val="Body1"/>
        <w:ind w:left="720" w:hanging="720"/>
        <w:rPr>
          <w:rFonts w:asciiTheme="minorHAnsi" w:hAnsiTheme="minorHAnsi"/>
          <w:sz w:val="22"/>
          <w:szCs w:val="22"/>
        </w:rPr>
      </w:pPr>
    </w:p>
    <w:p w:rsidR="009F6AE4" w:rsidRPr="00F56B3F" w:rsidRDefault="009F6AE4" w:rsidP="00AB11B0">
      <w:pPr>
        <w:pStyle w:val="Body1"/>
        <w:rPr>
          <w:rFonts w:asciiTheme="minorHAnsi" w:hAnsiTheme="minorHAnsi"/>
          <w:sz w:val="22"/>
          <w:szCs w:val="22"/>
        </w:rPr>
      </w:pPr>
    </w:p>
    <w:p w:rsidR="009F6AE4" w:rsidRPr="00F56B3F" w:rsidRDefault="009F6AE4" w:rsidP="009F6AE4">
      <w:pPr>
        <w:pStyle w:val="Body1"/>
        <w:ind w:left="720" w:hanging="720"/>
        <w:rPr>
          <w:rFonts w:asciiTheme="minorHAnsi" w:hAnsiTheme="minorHAnsi"/>
          <w:sz w:val="22"/>
          <w:szCs w:val="22"/>
        </w:rPr>
      </w:pPr>
    </w:p>
    <w:p w:rsidR="009F6AE4" w:rsidRPr="00B710BD" w:rsidRDefault="00B710BD" w:rsidP="00B710BD">
      <w:pPr>
        <w:pStyle w:val="Body1"/>
        <w:rPr>
          <w:rFonts w:asciiTheme="minorHAnsi" w:hAnsiTheme="minorHAnsi"/>
          <w:sz w:val="22"/>
          <w:szCs w:val="22"/>
        </w:rPr>
      </w:pPr>
      <w:r>
        <w:rPr>
          <w:rFonts w:asciiTheme="minorHAnsi" w:hAnsiTheme="minorHAnsi"/>
          <w:b/>
          <w:sz w:val="22"/>
          <w:szCs w:val="22"/>
        </w:rPr>
        <w:t xml:space="preserve">Post minute note:  </w:t>
      </w:r>
      <w:r>
        <w:rPr>
          <w:rFonts w:asciiTheme="minorHAnsi" w:hAnsiTheme="minorHAnsi"/>
          <w:sz w:val="22"/>
          <w:szCs w:val="22"/>
        </w:rPr>
        <w:t xml:space="preserve">Due to a significant number of apologies received, the date of the next meeting was subsequently changed to </w:t>
      </w:r>
      <w:r w:rsidRPr="00B710BD">
        <w:rPr>
          <w:rFonts w:asciiTheme="minorHAnsi" w:hAnsiTheme="minorHAnsi"/>
          <w:b/>
          <w:sz w:val="22"/>
          <w:szCs w:val="22"/>
        </w:rPr>
        <w:t>Monday 5</w:t>
      </w:r>
      <w:r w:rsidRPr="00B710BD">
        <w:rPr>
          <w:rFonts w:asciiTheme="minorHAnsi" w:hAnsiTheme="minorHAnsi"/>
          <w:b/>
          <w:sz w:val="22"/>
          <w:szCs w:val="22"/>
          <w:vertAlign w:val="superscript"/>
        </w:rPr>
        <w:t>th</w:t>
      </w:r>
      <w:r w:rsidRPr="00B710BD">
        <w:rPr>
          <w:rFonts w:asciiTheme="minorHAnsi" w:hAnsiTheme="minorHAnsi"/>
          <w:b/>
          <w:sz w:val="22"/>
          <w:szCs w:val="22"/>
        </w:rPr>
        <w:t xml:space="preserve"> June 2017 at 5.30pm</w:t>
      </w:r>
      <w:r>
        <w:rPr>
          <w:rFonts w:asciiTheme="minorHAnsi" w:hAnsiTheme="minorHAnsi"/>
          <w:sz w:val="22"/>
          <w:szCs w:val="22"/>
        </w:rPr>
        <w:t>.</w:t>
      </w:r>
    </w:p>
    <w:p w:rsidR="009F6AE4" w:rsidRPr="00F56B3F" w:rsidRDefault="009F6AE4" w:rsidP="009F6AE4">
      <w:pPr>
        <w:pStyle w:val="Body1"/>
        <w:ind w:left="720" w:hanging="720"/>
        <w:rPr>
          <w:rFonts w:asciiTheme="minorHAnsi" w:hAnsiTheme="minorHAnsi"/>
          <w:sz w:val="22"/>
          <w:szCs w:val="22"/>
        </w:rPr>
      </w:pPr>
    </w:p>
    <w:p w:rsidR="009F6AE4" w:rsidRPr="00F56B3F" w:rsidRDefault="009F6AE4" w:rsidP="009F6AE4">
      <w:pPr>
        <w:pStyle w:val="Body1"/>
        <w:ind w:left="720" w:hanging="720"/>
        <w:rPr>
          <w:rFonts w:asciiTheme="minorHAnsi" w:hAnsiTheme="minorHAnsi"/>
          <w:sz w:val="22"/>
          <w:szCs w:val="22"/>
        </w:rPr>
      </w:pPr>
    </w:p>
    <w:p w:rsidR="009F6AE4" w:rsidRPr="00F56B3F" w:rsidRDefault="009F6AE4" w:rsidP="009F6AE4">
      <w:pPr>
        <w:pStyle w:val="Body1"/>
        <w:ind w:left="720" w:hanging="720"/>
        <w:rPr>
          <w:rFonts w:asciiTheme="minorHAnsi" w:hAnsiTheme="minorHAnsi"/>
          <w:sz w:val="22"/>
          <w:szCs w:val="22"/>
        </w:rPr>
      </w:pPr>
    </w:p>
    <w:p w:rsidR="009F6AE4" w:rsidRPr="00F56B3F" w:rsidRDefault="009F6AE4" w:rsidP="009F6AE4">
      <w:pPr>
        <w:pStyle w:val="Body1"/>
        <w:ind w:left="720" w:hanging="720"/>
        <w:rPr>
          <w:rFonts w:asciiTheme="minorHAnsi" w:hAnsiTheme="minorHAnsi"/>
          <w:sz w:val="22"/>
          <w:szCs w:val="22"/>
        </w:rPr>
      </w:pPr>
    </w:p>
    <w:p w:rsidR="009F6AE4" w:rsidRPr="00F56B3F" w:rsidRDefault="009F6AE4" w:rsidP="009F6AE4">
      <w:pPr>
        <w:pStyle w:val="Body1"/>
        <w:ind w:left="720" w:hanging="720"/>
        <w:rPr>
          <w:rFonts w:asciiTheme="minorHAnsi" w:hAnsiTheme="minorHAnsi"/>
          <w:sz w:val="22"/>
          <w:szCs w:val="22"/>
        </w:rPr>
      </w:pPr>
    </w:p>
    <w:sectPr w:rsidR="009F6AE4" w:rsidRPr="00F56B3F" w:rsidSect="00416B11">
      <w:footerReference w:type="default" r:id="rId8"/>
      <w:pgSz w:w="11906" w:h="16838" w:code="9"/>
      <w:pgMar w:top="1134" w:right="1134" w:bottom="851"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63B" w:rsidRDefault="0086263B" w:rsidP="00672324">
      <w:r>
        <w:separator/>
      </w:r>
    </w:p>
  </w:endnote>
  <w:endnote w:type="continuationSeparator" w:id="0">
    <w:p w:rsidR="0086263B" w:rsidRDefault="0086263B" w:rsidP="0067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924" w:rsidRDefault="004E418A">
    <w:pPr>
      <w:pStyle w:val="Footer"/>
      <w:jc w:val="right"/>
    </w:pPr>
    <w:r>
      <w:fldChar w:fldCharType="begin"/>
    </w:r>
    <w:r w:rsidR="00516924">
      <w:instrText xml:space="preserve"> PAGE   \* MERGEFORMAT </w:instrText>
    </w:r>
    <w:r>
      <w:fldChar w:fldCharType="separate"/>
    </w:r>
    <w:r w:rsidR="00CD5349">
      <w:rPr>
        <w:noProof/>
      </w:rPr>
      <w:t>7</w:t>
    </w:r>
    <w:r>
      <w:rPr>
        <w:noProof/>
      </w:rPr>
      <w:fldChar w:fldCharType="end"/>
    </w:r>
  </w:p>
  <w:p w:rsidR="0086263B" w:rsidRDefault="00862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63B" w:rsidRDefault="0086263B" w:rsidP="00672324">
      <w:r>
        <w:separator/>
      </w:r>
    </w:p>
  </w:footnote>
  <w:footnote w:type="continuationSeparator" w:id="0">
    <w:p w:rsidR="0086263B" w:rsidRDefault="0086263B" w:rsidP="00672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764A78"/>
    <w:multiLevelType w:val="hybridMultilevel"/>
    <w:tmpl w:val="562EAD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3213B4E"/>
    <w:multiLevelType w:val="hybridMultilevel"/>
    <w:tmpl w:val="B4E0A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2C3A1D"/>
    <w:multiLevelType w:val="hybridMultilevel"/>
    <w:tmpl w:val="5ED0D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1047A37"/>
    <w:multiLevelType w:val="hybridMultilevel"/>
    <w:tmpl w:val="E8C8EC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4CE4969"/>
    <w:multiLevelType w:val="hybridMultilevel"/>
    <w:tmpl w:val="F8209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E3926B8"/>
    <w:multiLevelType w:val="hybridMultilevel"/>
    <w:tmpl w:val="45C855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EEA2920"/>
    <w:multiLevelType w:val="hybridMultilevel"/>
    <w:tmpl w:val="89EEE96C"/>
    <w:lvl w:ilvl="0" w:tplc="0EE02A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2740425"/>
    <w:multiLevelType w:val="hybridMultilevel"/>
    <w:tmpl w:val="46C21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8004CB8"/>
    <w:multiLevelType w:val="hybridMultilevel"/>
    <w:tmpl w:val="062C4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D5D156C"/>
    <w:multiLevelType w:val="hybridMultilevel"/>
    <w:tmpl w:val="1D525E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326B7953"/>
    <w:multiLevelType w:val="hybridMultilevel"/>
    <w:tmpl w:val="4D52B0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0DC7F96"/>
    <w:multiLevelType w:val="hybridMultilevel"/>
    <w:tmpl w:val="D4B838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26C6187"/>
    <w:multiLevelType w:val="hybridMultilevel"/>
    <w:tmpl w:val="78B8B3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42C1D2C"/>
    <w:multiLevelType w:val="hybridMultilevel"/>
    <w:tmpl w:val="BFBC03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451162A9"/>
    <w:multiLevelType w:val="hybridMultilevel"/>
    <w:tmpl w:val="8C4E3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83143C3"/>
    <w:multiLevelType w:val="hybridMultilevel"/>
    <w:tmpl w:val="BB0400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4BC047E0"/>
    <w:multiLevelType w:val="hybridMultilevel"/>
    <w:tmpl w:val="49A238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4C7B5F90"/>
    <w:multiLevelType w:val="hybridMultilevel"/>
    <w:tmpl w:val="E09E8B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4CF340BD"/>
    <w:multiLevelType w:val="hybridMultilevel"/>
    <w:tmpl w:val="8376C7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E874D0B"/>
    <w:multiLevelType w:val="hybridMultilevel"/>
    <w:tmpl w:val="E98C58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5AD1711"/>
    <w:multiLevelType w:val="hybridMultilevel"/>
    <w:tmpl w:val="2E0AB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6E731B5"/>
    <w:multiLevelType w:val="hybridMultilevel"/>
    <w:tmpl w:val="46EC2E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59DB793E"/>
    <w:multiLevelType w:val="hybridMultilevel"/>
    <w:tmpl w:val="0964A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A3A25DB"/>
    <w:multiLevelType w:val="hybridMultilevel"/>
    <w:tmpl w:val="0A9AF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AE830E2"/>
    <w:multiLevelType w:val="hybridMultilevel"/>
    <w:tmpl w:val="F4AAE1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5E621967"/>
    <w:multiLevelType w:val="hybridMultilevel"/>
    <w:tmpl w:val="86A267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18164D0"/>
    <w:multiLevelType w:val="hybridMultilevel"/>
    <w:tmpl w:val="BE5A38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6E36C03"/>
    <w:multiLevelType w:val="hybridMultilevel"/>
    <w:tmpl w:val="F9C49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7515A09"/>
    <w:multiLevelType w:val="hybridMultilevel"/>
    <w:tmpl w:val="8A0695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B0B61EA"/>
    <w:multiLevelType w:val="hybridMultilevel"/>
    <w:tmpl w:val="3B84A7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6C263635"/>
    <w:multiLevelType w:val="hybridMultilevel"/>
    <w:tmpl w:val="53208978"/>
    <w:lvl w:ilvl="0" w:tplc="70CA91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1784AF9"/>
    <w:multiLevelType w:val="hybridMultilevel"/>
    <w:tmpl w:val="F476E1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FD56953"/>
    <w:multiLevelType w:val="hybridMultilevel"/>
    <w:tmpl w:val="E60E46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20"/>
  </w:num>
  <w:num w:numId="3">
    <w:abstractNumId w:val="12"/>
  </w:num>
  <w:num w:numId="4">
    <w:abstractNumId w:val="19"/>
  </w:num>
  <w:num w:numId="5">
    <w:abstractNumId w:val="3"/>
  </w:num>
  <w:num w:numId="6">
    <w:abstractNumId w:val="23"/>
  </w:num>
  <w:num w:numId="7">
    <w:abstractNumId w:val="2"/>
  </w:num>
  <w:num w:numId="8">
    <w:abstractNumId w:val="5"/>
  </w:num>
  <w:num w:numId="9">
    <w:abstractNumId w:val="32"/>
  </w:num>
  <w:num w:numId="10">
    <w:abstractNumId w:val="27"/>
  </w:num>
  <w:num w:numId="11">
    <w:abstractNumId w:val="8"/>
  </w:num>
  <w:num w:numId="12">
    <w:abstractNumId w:val="29"/>
  </w:num>
  <w:num w:numId="13">
    <w:abstractNumId w:val="31"/>
  </w:num>
  <w:num w:numId="14">
    <w:abstractNumId w:val="9"/>
  </w:num>
  <w:num w:numId="15">
    <w:abstractNumId w:val="13"/>
  </w:num>
  <w:num w:numId="16">
    <w:abstractNumId w:val="33"/>
  </w:num>
  <w:num w:numId="17">
    <w:abstractNumId w:val="30"/>
  </w:num>
  <w:num w:numId="18">
    <w:abstractNumId w:val="16"/>
  </w:num>
  <w:num w:numId="19">
    <w:abstractNumId w:val="14"/>
  </w:num>
  <w:num w:numId="20">
    <w:abstractNumId w:val="17"/>
  </w:num>
  <w:num w:numId="21">
    <w:abstractNumId w:val="7"/>
  </w:num>
  <w:num w:numId="22">
    <w:abstractNumId w:val="24"/>
  </w:num>
  <w:num w:numId="23">
    <w:abstractNumId w:val="28"/>
  </w:num>
  <w:num w:numId="24">
    <w:abstractNumId w:val="18"/>
  </w:num>
  <w:num w:numId="25">
    <w:abstractNumId w:val="6"/>
  </w:num>
  <w:num w:numId="26">
    <w:abstractNumId w:val="26"/>
  </w:num>
  <w:num w:numId="27">
    <w:abstractNumId w:val="15"/>
  </w:num>
  <w:num w:numId="28">
    <w:abstractNumId w:val="10"/>
  </w:num>
  <w:num w:numId="29">
    <w:abstractNumId w:val="4"/>
  </w:num>
  <w:num w:numId="30">
    <w:abstractNumId w:val="11"/>
  </w:num>
  <w:num w:numId="31">
    <w:abstractNumId w:val="1"/>
  </w:num>
  <w:num w:numId="32">
    <w:abstractNumId w:val="21"/>
  </w:num>
  <w:num w:numId="33">
    <w:abstractNumId w:val="25"/>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24"/>
    <w:rsid w:val="00004919"/>
    <w:rsid w:val="00014843"/>
    <w:rsid w:val="0003468F"/>
    <w:rsid w:val="000609D9"/>
    <w:rsid w:val="000902AA"/>
    <w:rsid w:val="00090383"/>
    <w:rsid w:val="00096949"/>
    <w:rsid w:val="000B7989"/>
    <w:rsid w:val="000F6116"/>
    <w:rsid w:val="00106A59"/>
    <w:rsid w:val="00107D26"/>
    <w:rsid w:val="00112E39"/>
    <w:rsid w:val="001135EF"/>
    <w:rsid w:val="0013010E"/>
    <w:rsid w:val="00131459"/>
    <w:rsid w:val="00135151"/>
    <w:rsid w:val="00141687"/>
    <w:rsid w:val="00142057"/>
    <w:rsid w:val="001436CA"/>
    <w:rsid w:val="00160207"/>
    <w:rsid w:val="00167DBB"/>
    <w:rsid w:val="0017455B"/>
    <w:rsid w:val="00192D71"/>
    <w:rsid w:val="001A273F"/>
    <w:rsid w:val="001B7A52"/>
    <w:rsid w:val="001D1B77"/>
    <w:rsid w:val="001D22EE"/>
    <w:rsid w:val="002455A3"/>
    <w:rsid w:val="00271F48"/>
    <w:rsid w:val="002810B2"/>
    <w:rsid w:val="002828C2"/>
    <w:rsid w:val="002953C8"/>
    <w:rsid w:val="002A51C9"/>
    <w:rsid w:val="002B3EB9"/>
    <w:rsid w:val="003006C9"/>
    <w:rsid w:val="00300A8B"/>
    <w:rsid w:val="00302BD4"/>
    <w:rsid w:val="00313CFE"/>
    <w:rsid w:val="00344673"/>
    <w:rsid w:val="0034656D"/>
    <w:rsid w:val="003A6EB1"/>
    <w:rsid w:val="003A77D0"/>
    <w:rsid w:val="003C768A"/>
    <w:rsid w:val="003D5D41"/>
    <w:rsid w:val="003F540D"/>
    <w:rsid w:val="003F56A2"/>
    <w:rsid w:val="003F7743"/>
    <w:rsid w:val="00402CAD"/>
    <w:rsid w:val="00404DEE"/>
    <w:rsid w:val="004050E4"/>
    <w:rsid w:val="00407550"/>
    <w:rsid w:val="00411A88"/>
    <w:rsid w:val="0041232F"/>
    <w:rsid w:val="00416B11"/>
    <w:rsid w:val="004206D6"/>
    <w:rsid w:val="004355BE"/>
    <w:rsid w:val="00437331"/>
    <w:rsid w:val="0044476D"/>
    <w:rsid w:val="004563D5"/>
    <w:rsid w:val="00465BD6"/>
    <w:rsid w:val="004B68F8"/>
    <w:rsid w:val="004C2F12"/>
    <w:rsid w:val="004C73C1"/>
    <w:rsid w:val="004D01C4"/>
    <w:rsid w:val="004D7457"/>
    <w:rsid w:val="004E418A"/>
    <w:rsid w:val="005045A2"/>
    <w:rsid w:val="00505CA0"/>
    <w:rsid w:val="0051334C"/>
    <w:rsid w:val="0051485F"/>
    <w:rsid w:val="00516924"/>
    <w:rsid w:val="00516F87"/>
    <w:rsid w:val="0052211D"/>
    <w:rsid w:val="0053049B"/>
    <w:rsid w:val="00542791"/>
    <w:rsid w:val="00552A5C"/>
    <w:rsid w:val="005548CA"/>
    <w:rsid w:val="005552E2"/>
    <w:rsid w:val="00560738"/>
    <w:rsid w:val="00592987"/>
    <w:rsid w:val="005A00C2"/>
    <w:rsid w:val="005D13D1"/>
    <w:rsid w:val="005E0255"/>
    <w:rsid w:val="005E0F87"/>
    <w:rsid w:val="005E2C0D"/>
    <w:rsid w:val="005E412F"/>
    <w:rsid w:val="005F19D8"/>
    <w:rsid w:val="00611AAC"/>
    <w:rsid w:val="00612368"/>
    <w:rsid w:val="006169BA"/>
    <w:rsid w:val="00641566"/>
    <w:rsid w:val="006466B7"/>
    <w:rsid w:val="006519B4"/>
    <w:rsid w:val="00672324"/>
    <w:rsid w:val="0067234A"/>
    <w:rsid w:val="00677BB9"/>
    <w:rsid w:val="0069353F"/>
    <w:rsid w:val="006A262D"/>
    <w:rsid w:val="006B19B5"/>
    <w:rsid w:val="006F1208"/>
    <w:rsid w:val="006F77F1"/>
    <w:rsid w:val="00716346"/>
    <w:rsid w:val="00760BB2"/>
    <w:rsid w:val="007614C5"/>
    <w:rsid w:val="007A0C40"/>
    <w:rsid w:val="007A0FE0"/>
    <w:rsid w:val="007A577A"/>
    <w:rsid w:val="007B3613"/>
    <w:rsid w:val="007B54F9"/>
    <w:rsid w:val="007D11B3"/>
    <w:rsid w:val="007D18D2"/>
    <w:rsid w:val="007E0A12"/>
    <w:rsid w:val="007E4120"/>
    <w:rsid w:val="007F415E"/>
    <w:rsid w:val="008014B2"/>
    <w:rsid w:val="0080620C"/>
    <w:rsid w:val="008066DF"/>
    <w:rsid w:val="00826A4A"/>
    <w:rsid w:val="00850E7C"/>
    <w:rsid w:val="00853CDC"/>
    <w:rsid w:val="00857B8B"/>
    <w:rsid w:val="00857CC5"/>
    <w:rsid w:val="0086263B"/>
    <w:rsid w:val="00885AD0"/>
    <w:rsid w:val="008916DF"/>
    <w:rsid w:val="00897FB8"/>
    <w:rsid w:val="008E440F"/>
    <w:rsid w:val="008F1B1C"/>
    <w:rsid w:val="008F6951"/>
    <w:rsid w:val="00901CDE"/>
    <w:rsid w:val="009028EF"/>
    <w:rsid w:val="00905683"/>
    <w:rsid w:val="009135C7"/>
    <w:rsid w:val="0093541E"/>
    <w:rsid w:val="00940AA1"/>
    <w:rsid w:val="00944D90"/>
    <w:rsid w:val="009677DD"/>
    <w:rsid w:val="00970AA2"/>
    <w:rsid w:val="00993229"/>
    <w:rsid w:val="0099672C"/>
    <w:rsid w:val="009A6100"/>
    <w:rsid w:val="009C1851"/>
    <w:rsid w:val="009F6AE4"/>
    <w:rsid w:val="00A001AC"/>
    <w:rsid w:val="00A156E0"/>
    <w:rsid w:val="00A17971"/>
    <w:rsid w:val="00A21F16"/>
    <w:rsid w:val="00A223A5"/>
    <w:rsid w:val="00A66C63"/>
    <w:rsid w:val="00A75B76"/>
    <w:rsid w:val="00A81CBC"/>
    <w:rsid w:val="00A8317A"/>
    <w:rsid w:val="00A900AD"/>
    <w:rsid w:val="00AA4474"/>
    <w:rsid w:val="00AA6B86"/>
    <w:rsid w:val="00AB11B0"/>
    <w:rsid w:val="00AC6101"/>
    <w:rsid w:val="00AE13AA"/>
    <w:rsid w:val="00AE5223"/>
    <w:rsid w:val="00B23FF8"/>
    <w:rsid w:val="00B36137"/>
    <w:rsid w:val="00B710BD"/>
    <w:rsid w:val="00B73D8B"/>
    <w:rsid w:val="00B86864"/>
    <w:rsid w:val="00B86FEC"/>
    <w:rsid w:val="00BA3D1A"/>
    <w:rsid w:val="00BA7A5F"/>
    <w:rsid w:val="00BD7D4C"/>
    <w:rsid w:val="00BE75E6"/>
    <w:rsid w:val="00C478E7"/>
    <w:rsid w:val="00C52911"/>
    <w:rsid w:val="00C57CE5"/>
    <w:rsid w:val="00C6284C"/>
    <w:rsid w:val="00C96D57"/>
    <w:rsid w:val="00CA18FE"/>
    <w:rsid w:val="00CD5349"/>
    <w:rsid w:val="00CF1127"/>
    <w:rsid w:val="00CF5443"/>
    <w:rsid w:val="00D07E05"/>
    <w:rsid w:val="00D1719B"/>
    <w:rsid w:val="00D26F4B"/>
    <w:rsid w:val="00D33320"/>
    <w:rsid w:val="00D42F2F"/>
    <w:rsid w:val="00D524FA"/>
    <w:rsid w:val="00D5430E"/>
    <w:rsid w:val="00D66005"/>
    <w:rsid w:val="00D66D0B"/>
    <w:rsid w:val="00D705E7"/>
    <w:rsid w:val="00D70E6A"/>
    <w:rsid w:val="00D80B0D"/>
    <w:rsid w:val="00D8288D"/>
    <w:rsid w:val="00D843C6"/>
    <w:rsid w:val="00DA1DCD"/>
    <w:rsid w:val="00DB6414"/>
    <w:rsid w:val="00DB6679"/>
    <w:rsid w:val="00DB69A9"/>
    <w:rsid w:val="00DC343B"/>
    <w:rsid w:val="00DC383E"/>
    <w:rsid w:val="00DC5FFF"/>
    <w:rsid w:val="00DD3DDF"/>
    <w:rsid w:val="00DD74D7"/>
    <w:rsid w:val="00E001C4"/>
    <w:rsid w:val="00E27D3A"/>
    <w:rsid w:val="00E4676F"/>
    <w:rsid w:val="00E5508A"/>
    <w:rsid w:val="00E63B2C"/>
    <w:rsid w:val="00EC562C"/>
    <w:rsid w:val="00EF2A3E"/>
    <w:rsid w:val="00F25411"/>
    <w:rsid w:val="00F404EB"/>
    <w:rsid w:val="00F472BE"/>
    <w:rsid w:val="00F56B3F"/>
    <w:rsid w:val="00F6208D"/>
    <w:rsid w:val="00F76A4B"/>
    <w:rsid w:val="00F7726D"/>
    <w:rsid w:val="00FC5894"/>
    <w:rsid w:val="00FE33D1"/>
    <w:rsid w:val="00FE7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843C6"/>
    <w:rPr>
      <w:sz w:val="24"/>
      <w:szCs w:val="24"/>
      <w:lang w:val="en-US" w:eastAsia="en-US"/>
    </w:rPr>
  </w:style>
  <w:style w:type="paragraph" w:styleId="Heading1">
    <w:name w:val="heading 1"/>
    <w:basedOn w:val="Normal"/>
    <w:next w:val="Normal"/>
    <w:link w:val="Heading1Char"/>
    <w:qFormat/>
    <w:locked/>
    <w:rsid w:val="0003468F"/>
    <w:pPr>
      <w:keepNext/>
      <w:numPr>
        <w:numId w:val="1"/>
      </w:numPr>
      <w:suppressAutoHyphens/>
      <w:jc w:val="center"/>
      <w:outlineLvl w:val="0"/>
    </w:pPr>
    <w:rPr>
      <w:rFonts w:cs="Calibri"/>
      <w:b/>
      <w:bCs/>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843C6"/>
    <w:rPr>
      <w:rFonts w:ascii="Helvetica" w:eastAsia="Arial Unicode MS" w:hAnsi="Helvetica"/>
      <w:color w:val="000000"/>
      <w:sz w:val="24"/>
    </w:rPr>
  </w:style>
  <w:style w:type="paragraph" w:styleId="Header">
    <w:name w:val="header"/>
    <w:basedOn w:val="Normal"/>
    <w:link w:val="HeaderChar"/>
    <w:locked/>
    <w:rsid w:val="00672324"/>
    <w:pPr>
      <w:tabs>
        <w:tab w:val="center" w:pos="4513"/>
        <w:tab w:val="right" w:pos="9026"/>
      </w:tabs>
    </w:pPr>
  </w:style>
  <w:style w:type="character" w:customStyle="1" w:styleId="HeaderChar">
    <w:name w:val="Header Char"/>
    <w:link w:val="Header"/>
    <w:rsid w:val="00672324"/>
    <w:rPr>
      <w:sz w:val="24"/>
      <w:szCs w:val="24"/>
      <w:lang w:val="en-US" w:eastAsia="en-US"/>
    </w:rPr>
  </w:style>
  <w:style w:type="paragraph" w:styleId="Footer">
    <w:name w:val="footer"/>
    <w:basedOn w:val="Normal"/>
    <w:link w:val="FooterChar"/>
    <w:uiPriority w:val="99"/>
    <w:locked/>
    <w:rsid w:val="00672324"/>
    <w:pPr>
      <w:tabs>
        <w:tab w:val="center" w:pos="4513"/>
        <w:tab w:val="right" w:pos="9026"/>
      </w:tabs>
    </w:pPr>
  </w:style>
  <w:style w:type="character" w:customStyle="1" w:styleId="FooterChar">
    <w:name w:val="Footer Char"/>
    <w:link w:val="Footer"/>
    <w:uiPriority w:val="99"/>
    <w:rsid w:val="00672324"/>
    <w:rPr>
      <w:sz w:val="24"/>
      <w:szCs w:val="24"/>
      <w:lang w:val="en-US" w:eastAsia="en-US"/>
    </w:rPr>
  </w:style>
  <w:style w:type="character" w:customStyle="1" w:styleId="Heading1Char">
    <w:name w:val="Heading 1 Char"/>
    <w:link w:val="Heading1"/>
    <w:rsid w:val="0003468F"/>
    <w:rPr>
      <w:rFonts w:cs="Calibri"/>
      <w:b/>
      <w:bCs/>
      <w:sz w:val="24"/>
      <w:szCs w:val="24"/>
      <w:lang w:eastAsia="ar-SA"/>
    </w:rPr>
  </w:style>
  <w:style w:type="paragraph" w:styleId="ListParagraph">
    <w:name w:val="List Paragraph"/>
    <w:basedOn w:val="Normal"/>
    <w:qFormat/>
    <w:rsid w:val="00271F48"/>
    <w:pPr>
      <w:suppressAutoHyphens/>
      <w:ind w:left="720"/>
    </w:pPr>
    <w:rPr>
      <w:rFonts w:cs="Calibri"/>
      <w:lang w:val="en-GB" w:eastAsia="ar-SA"/>
    </w:rPr>
  </w:style>
  <w:style w:type="paragraph" w:styleId="BalloonText">
    <w:name w:val="Balloon Text"/>
    <w:basedOn w:val="Normal"/>
    <w:link w:val="BalloonTextChar"/>
    <w:locked/>
    <w:rsid w:val="00505CA0"/>
    <w:rPr>
      <w:rFonts w:ascii="Tahoma" w:hAnsi="Tahoma" w:cs="Tahoma"/>
      <w:sz w:val="16"/>
      <w:szCs w:val="16"/>
    </w:rPr>
  </w:style>
  <w:style w:type="character" w:customStyle="1" w:styleId="BalloonTextChar">
    <w:name w:val="Balloon Text Char"/>
    <w:basedOn w:val="DefaultParagraphFont"/>
    <w:link w:val="BalloonText"/>
    <w:rsid w:val="00505CA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843C6"/>
    <w:rPr>
      <w:sz w:val="24"/>
      <w:szCs w:val="24"/>
      <w:lang w:val="en-US" w:eastAsia="en-US"/>
    </w:rPr>
  </w:style>
  <w:style w:type="paragraph" w:styleId="Heading1">
    <w:name w:val="heading 1"/>
    <w:basedOn w:val="Normal"/>
    <w:next w:val="Normal"/>
    <w:link w:val="Heading1Char"/>
    <w:qFormat/>
    <w:locked/>
    <w:rsid w:val="0003468F"/>
    <w:pPr>
      <w:keepNext/>
      <w:numPr>
        <w:numId w:val="1"/>
      </w:numPr>
      <w:suppressAutoHyphens/>
      <w:jc w:val="center"/>
      <w:outlineLvl w:val="0"/>
    </w:pPr>
    <w:rPr>
      <w:rFonts w:cs="Calibri"/>
      <w:b/>
      <w:bCs/>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843C6"/>
    <w:rPr>
      <w:rFonts w:ascii="Helvetica" w:eastAsia="Arial Unicode MS" w:hAnsi="Helvetica"/>
      <w:color w:val="000000"/>
      <w:sz w:val="24"/>
    </w:rPr>
  </w:style>
  <w:style w:type="paragraph" w:styleId="Header">
    <w:name w:val="header"/>
    <w:basedOn w:val="Normal"/>
    <w:link w:val="HeaderChar"/>
    <w:locked/>
    <w:rsid w:val="00672324"/>
    <w:pPr>
      <w:tabs>
        <w:tab w:val="center" w:pos="4513"/>
        <w:tab w:val="right" w:pos="9026"/>
      </w:tabs>
    </w:pPr>
  </w:style>
  <w:style w:type="character" w:customStyle="1" w:styleId="HeaderChar">
    <w:name w:val="Header Char"/>
    <w:link w:val="Header"/>
    <w:rsid w:val="00672324"/>
    <w:rPr>
      <w:sz w:val="24"/>
      <w:szCs w:val="24"/>
      <w:lang w:val="en-US" w:eastAsia="en-US"/>
    </w:rPr>
  </w:style>
  <w:style w:type="paragraph" w:styleId="Footer">
    <w:name w:val="footer"/>
    <w:basedOn w:val="Normal"/>
    <w:link w:val="FooterChar"/>
    <w:uiPriority w:val="99"/>
    <w:locked/>
    <w:rsid w:val="00672324"/>
    <w:pPr>
      <w:tabs>
        <w:tab w:val="center" w:pos="4513"/>
        <w:tab w:val="right" w:pos="9026"/>
      </w:tabs>
    </w:pPr>
  </w:style>
  <w:style w:type="character" w:customStyle="1" w:styleId="FooterChar">
    <w:name w:val="Footer Char"/>
    <w:link w:val="Footer"/>
    <w:uiPriority w:val="99"/>
    <w:rsid w:val="00672324"/>
    <w:rPr>
      <w:sz w:val="24"/>
      <w:szCs w:val="24"/>
      <w:lang w:val="en-US" w:eastAsia="en-US"/>
    </w:rPr>
  </w:style>
  <w:style w:type="character" w:customStyle="1" w:styleId="Heading1Char">
    <w:name w:val="Heading 1 Char"/>
    <w:link w:val="Heading1"/>
    <w:rsid w:val="0003468F"/>
    <w:rPr>
      <w:rFonts w:cs="Calibri"/>
      <w:b/>
      <w:bCs/>
      <w:sz w:val="24"/>
      <w:szCs w:val="24"/>
      <w:lang w:eastAsia="ar-SA"/>
    </w:rPr>
  </w:style>
  <w:style w:type="paragraph" w:styleId="ListParagraph">
    <w:name w:val="List Paragraph"/>
    <w:basedOn w:val="Normal"/>
    <w:qFormat/>
    <w:rsid w:val="00271F48"/>
    <w:pPr>
      <w:suppressAutoHyphens/>
      <w:ind w:left="720"/>
    </w:pPr>
    <w:rPr>
      <w:rFonts w:cs="Calibri"/>
      <w:lang w:val="en-GB" w:eastAsia="ar-SA"/>
    </w:rPr>
  </w:style>
  <w:style w:type="paragraph" w:styleId="BalloonText">
    <w:name w:val="Balloon Text"/>
    <w:basedOn w:val="Normal"/>
    <w:link w:val="BalloonTextChar"/>
    <w:locked/>
    <w:rsid w:val="00505CA0"/>
    <w:rPr>
      <w:rFonts w:ascii="Tahoma" w:hAnsi="Tahoma" w:cs="Tahoma"/>
      <w:sz w:val="16"/>
      <w:szCs w:val="16"/>
    </w:rPr>
  </w:style>
  <w:style w:type="character" w:customStyle="1" w:styleId="BalloonTextChar">
    <w:name w:val="Balloon Text Char"/>
    <w:basedOn w:val="DefaultParagraphFont"/>
    <w:link w:val="BalloonText"/>
    <w:rsid w:val="00505CA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2986</Words>
  <Characters>16288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Fareham College</Company>
  <LinksUpToDate>false</LinksUpToDate>
  <CharactersWithSpaces>19236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jackie.collumbell</dc:creator>
  <cp:lastModifiedBy>Windows User</cp:lastModifiedBy>
  <cp:revision>3</cp:revision>
  <cp:lastPrinted>2016-05-04T09:25:00Z</cp:lastPrinted>
  <dcterms:created xsi:type="dcterms:W3CDTF">2017-05-26T11:04:00Z</dcterms:created>
  <dcterms:modified xsi:type="dcterms:W3CDTF">2017-05-26T12:25:00Z</dcterms:modified>
</cp:coreProperties>
</file>