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94" w:rsidRPr="00D73A67" w:rsidRDefault="00BF0423" w:rsidP="00291394">
      <w:pPr>
        <w:jc w:val="center"/>
        <w:rPr>
          <w:rFonts w:asciiTheme="minorHAnsi" w:hAnsiTheme="minorHAnsi"/>
          <w:b/>
          <w:sz w:val="21"/>
          <w:szCs w:val="21"/>
        </w:rPr>
      </w:pPr>
      <w:r w:rsidRPr="00D73A67">
        <w:rPr>
          <w:rFonts w:asciiTheme="minorHAnsi" w:hAnsiTheme="minorHAnsi"/>
          <w:b/>
          <w:sz w:val="21"/>
          <w:szCs w:val="21"/>
        </w:rPr>
        <w:t xml:space="preserve">SPECIAL </w:t>
      </w:r>
      <w:r w:rsidR="00291394" w:rsidRPr="00D73A67">
        <w:rPr>
          <w:rFonts w:asciiTheme="minorHAnsi" w:hAnsiTheme="minorHAnsi"/>
          <w:b/>
          <w:sz w:val="21"/>
          <w:szCs w:val="21"/>
        </w:rPr>
        <w:t xml:space="preserve">MEETING OF THE FULL CORPORATION </w:t>
      </w:r>
    </w:p>
    <w:p w:rsidR="000A5FFF" w:rsidRPr="00D73A67" w:rsidRDefault="00291394" w:rsidP="00291394">
      <w:pPr>
        <w:jc w:val="center"/>
        <w:rPr>
          <w:rFonts w:asciiTheme="minorHAnsi" w:hAnsiTheme="minorHAnsi"/>
          <w:sz w:val="21"/>
          <w:szCs w:val="21"/>
        </w:rPr>
      </w:pPr>
      <w:r w:rsidRPr="00D73A67">
        <w:rPr>
          <w:rFonts w:asciiTheme="minorHAnsi" w:hAnsiTheme="minorHAnsi"/>
          <w:b/>
          <w:sz w:val="21"/>
          <w:szCs w:val="21"/>
        </w:rPr>
        <w:t xml:space="preserve">OF FAREHAM COLLEGE </w:t>
      </w:r>
    </w:p>
    <w:p w:rsidR="00291394" w:rsidRPr="00D73A67" w:rsidRDefault="00291394" w:rsidP="00291394">
      <w:pPr>
        <w:jc w:val="center"/>
        <w:rPr>
          <w:rFonts w:asciiTheme="minorHAnsi" w:hAnsiTheme="minorHAnsi"/>
          <w:sz w:val="21"/>
          <w:szCs w:val="21"/>
        </w:rPr>
      </w:pPr>
    </w:p>
    <w:p w:rsidR="00291394" w:rsidRPr="00D73A67" w:rsidRDefault="00735935" w:rsidP="00291394">
      <w:pPr>
        <w:jc w:val="center"/>
        <w:rPr>
          <w:rFonts w:asciiTheme="minorHAnsi" w:hAnsiTheme="minorHAnsi"/>
          <w:sz w:val="21"/>
          <w:szCs w:val="21"/>
        </w:rPr>
      </w:pPr>
      <w:r>
        <w:rPr>
          <w:rFonts w:asciiTheme="minorHAnsi" w:hAnsiTheme="minorHAnsi"/>
          <w:sz w:val="21"/>
          <w:szCs w:val="21"/>
          <w:u w:val="single"/>
        </w:rPr>
        <w:t>5</w:t>
      </w:r>
      <w:r w:rsidRPr="00735935">
        <w:rPr>
          <w:rFonts w:asciiTheme="minorHAnsi" w:hAnsiTheme="minorHAnsi"/>
          <w:sz w:val="21"/>
          <w:szCs w:val="21"/>
          <w:u w:val="single"/>
          <w:vertAlign w:val="superscript"/>
        </w:rPr>
        <w:t>th</w:t>
      </w:r>
      <w:r>
        <w:rPr>
          <w:rFonts w:asciiTheme="minorHAnsi" w:hAnsiTheme="minorHAnsi"/>
          <w:sz w:val="21"/>
          <w:szCs w:val="21"/>
          <w:u w:val="single"/>
        </w:rPr>
        <w:t xml:space="preserve"> October</w:t>
      </w:r>
      <w:r w:rsidR="00694C92" w:rsidRPr="00D73A67">
        <w:rPr>
          <w:rFonts w:asciiTheme="minorHAnsi" w:hAnsiTheme="minorHAnsi"/>
          <w:sz w:val="21"/>
          <w:szCs w:val="21"/>
          <w:u w:val="single"/>
        </w:rPr>
        <w:t xml:space="preserve"> </w:t>
      </w:r>
      <w:r w:rsidR="00291394" w:rsidRPr="00D73A67">
        <w:rPr>
          <w:rFonts w:asciiTheme="minorHAnsi" w:hAnsiTheme="minorHAnsi"/>
          <w:sz w:val="21"/>
          <w:szCs w:val="21"/>
          <w:u w:val="single"/>
        </w:rPr>
        <w:t>20</w:t>
      </w:r>
      <w:r w:rsidR="00F93EF0" w:rsidRPr="00D73A67">
        <w:rPr>
          <w:rFonts w:asciiTheme="minorHAnsi" w:hAnsiTheme="minorHAnsi"/>
          <w:sz w:val="21"/>
          <w:szCs w:val="21"/>
          <w:u w:val="single"/>
        </w:rPr>
        <w:t>1</w:t>
      </w:r>
      <w:r>
        <w:rPr>
          <w:rFonts w:asciiTheme="minorHAnsi" w:hAnsiTheme="minorHAnsi"/>
          <w:sz w:val="21"/>
          <w:szCs w:val="21"/>
          <w:u w:val="single"/>
        </w:rPr>
        <w:t>6</w:t>
      </w:r>
    </w:p>
    <w:p w:rsidR="00291394" w:rsidRPr="00D73A67" w:rsidRDefault="00291394" w:rsidP="00291394">
      <w:pPr>
        <w:jc w:val="center"/>
        <w:rPr>
          <w:rFonts w:asciiTheme="minorHAnsi" w:hAnsiTheme="minorHAnsi"/>
          <w:sz w:val="21"/>
          <w:szCs w:val="21"/>
        </w:rPr>
      </w:pPr>
    </w:p>
    <w:p w:rsidR="00291394" w:rsidRPr="00D73A67" w:rsidRDefault="00291394" w:rsidP="00291394">
      <w:pPr>
        <w:jc w:val="center"/>
        <w:rPr>
          <w:rFonts w:asciiTheme="minorHAnsi" w:hAnsiTheme="minorHAnsi"/>
          <w:sz w:val="21"/>
          <w:szCs w:val="21"/>
        </w:rPr>
      </w:pPr>
      <w:r w:rsidRPr="00D73A67">
        <w:rPr>
          <w:rFonts w:asciiTheme="minorHAnsi" w:hAnsiTheme="minorHAnsi"/>
          <w:b/>
          <w:sz w:val="21"/>
          <w:szCs w:val="21"/>
        </w:rPr>
        <w:t xml:space="preserve">M I N U T E S </w:t>
      </w:r>
    </w:p>
    <w:p w:rsidR="00291394" w:rsidRPr="00D73A67" w:rsidRDefault="00291394" w:rsidP="00291394">
      <w:pPr>
        <w:jc w:val="center"/>
        <w:rPr>
          <w:rFonts w:asciiTheme="minorHAnsi" w:hAnsiTheme="minorHAnsi"/>
          <w:sz w:val="21"/>
          <w:szCs w:val="21"/>
        </w:rPr>
      </w:pPr>
    </w:p>
    <w:p w:rsidR="00291394" w:rsidRPr="00D73A67" w:rsidRDefault="00291394" w:rsidP="00291394">
      <w:pPr>
        <w:jc w:val="center"/>
        <w:rPr>
          <w:rFonts w:asciiTheme="minorHAnsi" w:hAnsiTheme="minorHAnsi"/>
          <w:sz w:val="21"/>
          <w:szCs w:val="21"/>
        </w:rPr>
      </w:pPr>
    </w:p>
    <w:p w:rsidR="00C9388D" w:rsidRDefault="00291394" w:rsidP="00BF0423">
      <w:pPr>
        <w:ind w:left="2160"/>
        <w:rPr>
          <w:rFonts w:asciiTheme="minorHAnsi" w:hAnsiTheme="minorHAnsi"/>
          <w:sz w:val="21"/>
          <w:szCs w:val="21"/>
        </w:rPr>
      </w:pPr>
      <w:r w:rsidRPr="00D73A67">
        <w:rPr>
          <w:rFonts w:asciiTheme="minorHAnsi" w:hAnsiTheme="minorHAnsi"/>
          <w:b/>
          <w:sz w:val="21"/>
          <w:szCs w:val="21"/>
        </w:rPr>
        <w:t>Present:</w:t>
      </w:r>
      <w:r w:rsidRPr="00D73A67">
        <w:rPr>
          <w:rFonts w:asciiTheme="minorHAnsi" w:hAnsiTheme="minorHAnsi"/>
          <w:b/>
          <w:sz w:val="21"/>
          <w:szCs w:val="21"/>
        </w:rPr>
        <w:tab/>
      </w:r>
      <w:r w:rsidRPr="00D73A67">
        <w:rPr>
          <w:rFonts w:asciiTheme="minorHAnsi" w:hAnsiTheme="minorHAnsi"/>
          <w:b/>
          <w:sz w:val="21"/>
          <w:szCs w:val="21"/>
        </w:rPr>
        <w:tab/>
      </w:r>
      <w:r w:rsidR="00C9388D" w:rsidRPr="00D73A67">
        <w:rPr>
          <w:rFonts w:asciiTheme="minorHAnsi" w:hAnsiTheme="minorHAnsi"/>
          <w:sz w:val="21"/>
          <w:szCs w:val="21"/>
        </w:rPr>
        <w:t>Mr K Briscoe</w:t>
      </w:r>
    </w:p>
    <w:p w:rsidR="00735935" w:rsidRPr="00735935" w:rsidRDefault="00735935" w:rsidP="00BF0423">
      <w:pPr>
        <w:ind w:left="2160"/>
        <w:rPr>
          <w:rFonts w:asciiTheme="minorHAnsi" w:hAnsiTheme="minorHAnsi"/>
          <w:sz w:val="21"/>
          <w:szCs w:val="21"/>
        </w:rPr>
      </w:pPr>
      <w:r>
        <w:rPr>
          <w:rFonts w:asciiTheme="minorHAnsi" w:hAnsiTheme="minorHAnsi"/>
          <w:b/>
          <w:sz w:val="21"/>
          <w:szCs w:val="21"/>
        </w:rPr>
        <w:tab/>
      </w:r>
      <w:r>
        <w:rPr>
          <w:rFonts w:asciiTheme="minorHAnsi" w:hAnsiTheme="minorHAnsi"/>
          <w:b/>
          <w:sz w:val="21"/>
          <w:szCs w:val="21"/>
        </w:rPr>
        <w:tab/>
      </w:r>
      <w:r>
        <w:rPr>
          <w:rFonts w:asciiTheme="minorHAnsi" w:hAnsiTheme="minorHAnsi"/>
          <w:b/>
          <w:sz w:val="21"/>
          <w:szCs w:val="21"/>
        </w:rPr>
        <w:tab/>
      </w:r>
      <w:r>
        <w:rPr>
          <w:rFonts w:asciiTheme="minorHAnsi" w:hAnsiTheme="minorHAnsi"/>
          <w:sz w:val="21"/>
          <w:szCs w:val="21"/>
        </w:rPr>
        <w:t>Miss E Champion</w:t>
      </w:r>
    </w:p>
    <w:p w:rsidR="00521A10" w:rsidRPr="00D73A67" w:rsidRDefault="00521A10" w:rsidP="00521A10">
      <w:pPr>
        <w:ind w:left="3600" w:firstLine="720"/>
        <w:rPr>
          <w:rFonts w:asciiTheme="minorHAnsi" w:hAnsiTheme="minorHAnsi"/>
          <w:i/>
          <w:sz w:val="21"/>
          <w:szCs w:val="21"/>
        </w:rPr>
      </w:pPr>
      <w:r w:rsidRPr="00D73A67">
        <w:rPr>
          <w:rFonts w:asciiTheme="minorHAnsi" w:hAnsiTheme="minorHAnsi"/>
          <w:sz w:val="21"/>
          <w:szCs w:val="21"/>
        </w:rPr>
        <w:t xml:space="preserve">Mr S Christian </w:t>
      </w:r>
    </w:p>
    <w:p w:rsidR="00335C1A" w:rsidRDefault="00335C1A" w:rsidP="009C10B4">
      <w:pPr>
        <w:ind w:left="3600" w:firstLine="720"/>
        <w:rPr>
          <w:rFonts w:asciiTheme="minorHAnsi" w:hAnsiTheme="minorHAnsi"/>
          <w:sz w:val="21"/>
          <w:szCs w:val="21"/>
        </w:rPr>
      </w:pPr>
      <w:r w:rsidRPr="00D73A67">
        <w:rPr>
          <w:rFonts w:asciiTheme="minorHAnsi" w:hAnsiTheme="minorHAnsi"/>
          <w:sz w:val="21"/>
          <w:szCs w:val="21"/>
        </w:rPr>
        <w:t>Mr N Duncan</w:t>
      </w:r>
    </w:p>
    <w:p w:rsidR="00735935" w:rsidRDefault="00735935" w:rsidP="009C10B4">
      <w:pPr>
        <w:ind w:left="3600" w:firstLine="720"/>
        <w:rPr>
          <w:rFonts w:asciiTheme="minorHAnsi" w:hAnsiTheme="minorHAnsi"/>
          <w:sz w:val="21"/>
          <w:szCs w:val="21"/>
        </w:rPr>
      </w:pPr>
      <w:r>
        <w:rPr>
          <w:rFonts w:asciiTheme="minorHAnsi" w:hAnsiTheme="minorHAnsi"/>
          <w:sz w:val="21"/>
          <w:szCs w:val="21"/>
        </w:rPr>
        <w:t>Mr P Grimwood</w:t>
      </w:r>
    </w:p>
    <w:p w:rsidR="00735935" w:rsidRPr="00D73A67" w:rsidRDefault="00735935" w:rsidP="009C10B4">
      <w:pPr>
        <w:ind w:left="3600" w:firstLine="720"/>
        <w:rPr>
          <w:rFonts w:asciiTheme="minorHAnsi" w:hAnsiTheme="minorHAnsi"/>
          <w:sz w:val="21"/>
          <w:szCs w:val="21"/>
        </w:rPr>
      </w:pPr>
      <w:r>
        <w:rPr>
          <w:rFonts w:asciiTheme="minorHAnsi" w:hAnsiTheme="minorHAnsi"/>
          <w:sz w:val="21"/>
          <w:szCs w:val="21"/>
        </w:rPr>
        <w:t>Mr M Hoban</w:t>
      </w:r>
    </w:p>
    <w:p w:rsidR="00335C1A" w:rsidRPr="00D73A67" w:rsidRDefault="00335C1A"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 R Kew</w:t>
      </w:r>
      <w:r w:rsidR="009C10B4" w:rsidRPr="00D73A67">
        <w:rPr>
          <w:rFonts w:asciiTheme="minorHAnsi" w:hAnsiTheme="minorHAnsi"/>
          <w:sz w:val="21"/>
          <w:szCs w:val="21"/>
        </w:rPr>
        <w:t xml:space="preserve"> (Chair)</w:t>
      </w:r>
    </w:p>
    <w:p w:rsidR="009C10B4" w:rsidRPr="00D73A67" w:rsidRDefault="009C10B4"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J Lancaster</w:t>
      </w:r>
    </w:p>
    <w:p w:rsidR="00735935" w:rsidRPr="00D73A67" w:rsidRDefault="00521A10" w:rsidP="0073593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r>
      <w:r w:rsidR="00735935">
        <w:rPr>
          <w:rFonts w:asciiTheme="minorHAnsi" w:hAnsiTheme="minorHAnsi"/>
          <w:sz w:val="21"/>
          <w:szCs w:val="21"/>
        </w:rPr>
        <w:t>Mr A Ramsay</w:t>
      </w:r>
    </w:p>
    <w:p w:rsidR="00335C1A" w:rsidRPr="00D73A67" w:rsidRDefault="00735935" w:rsidP="00521A10">
      <w:pPr>
        <w:ind w:left="2160"/>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Mr A Spires</w:t>
      </w:r>
    </w:p>
    <w:p w:rsidR="00521A10" w:rsidRPr="00D73A67" w:rsidRDefault="00521A10" w:rsidP="00521A10">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P Tilt</w:t>
      </w:r>
    </w:p>
    <w:p w:rsidR="00C9388D" w:rsidRPr="00D73A67" w:rsidRDefault="00C9388D"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Ms K Woods</w:t>
      </w:r>
    </w:p>
    <w:p w:rsidR="00291394" w:rsidRPr="00D73A67" w:rsidRDefault="00291394" w:rsidP="00291394">
      <w:pPr>
        <w:ind w:left="2160"/>
        <w:rPr>
          <w:rFonts w:asciiTheme="minorHAnsi" w:hAnsiTheme="minorHAnsi"/>
          <w:b/>
          <w:sz w:val="21"/>
          <w:szCs w:val="21"/>
        </w:rPr>
      </w:pPr>
    </w:p>
    <w:p w:rsidR="000077D8" w:rsidRPr="000077D8" w:rsidRDefault="00291394" w:rsidP="005644D5">
      <w:pPr>
        <w:ind w:left="2160"/>
        <w:rPr>
          <w:rFonts w:asciiTheme="minorHAnsi" w:hAnsiTheme="minorHAnsi"/>
          <w:sz w:val="21"/>
          <w:szCs w:val="21"/>
        </w:rPr>
      </w:pPr>
      <w:r w:rsidRPr="00D73A67">
        <w:rPr>
          <w:rFonts w:asciiTheme="minorHAnsi" w:hAnsiTheme="minorHAnsi"/>
          <w:b/>
          <w:sz w:val="21"/>
          <w:szCs w:val="21"/>
        </w:rPr>
        <w:t>In attendance:</w:t>
      </w:r>
      <w:r w:rsidRPr="00D73A67">
        <w:rPr>
          <w:rFonts w:asciiTheme="minorHAnsi" w:hAnsiTheme="minorHAnsi"/>
          <w:b/>
          <w:sz w:val="21"/>
          <w:szCs w:val="21"/>
        </w:rPr>
        <w:tab/>
      </w:r>
      <w:r w:rsidR="00A11D92" w:rsidRPr="00D73A67">
        <w:rPr>
          <w:rFonts w:asciiTheme="minorHAnsi" w:hAnsiTheme="minorHAnsi"/>
          <w:b/>
          <w:sz w:val="21"/>
          <w:szCs w:val="21"/>
        </w:rPr>
        <w:tab/>
      </w:r>
      <w:r w:rsidR="000077D8">
        <w:rPr>
          <w:rFonts w:asciiTheme="minorHAnsi" w:hAnsiTheme="minorHAnsi"/>
          <w:sz w:val="21"/>
          <w:szCs w:val="21"/>
        </w:rPr>
        <w:t>Mrs E Baxter (Director Finance &amp; Funding)</w:t>
      </w:r>
    </w:p>
    <w:p w:rsidR="00BC3ED2" w:rsidRPr="00D73A67" w:rsidRDefault="00335C1A" w:rsidP="000077D8">
      <w:pPr>
        <w:ind w:left="3600" w:firstLine="720"/>
        <w:rPr>
          <w:rFonts w:asciiTheme="minorHAnsi" w:hAnsiTheme="minorHAnsi"/>
          <w:sz w:val="21"/>
          <w:szCs w:val="21"/>
        </w:rPr>
      </w:pPr>
      <w:r w:rsidRPr="00D73A67">
        <w:rPr>
          <w:rFonts w:asciiTheme="minorHAnsi" w:hAnsiTheme="minorHAnsi"/>
          <w:sz w:val="21"/>
          <w:szCs w:val="21"/>
        </w:rPr>
        <w:t>Mr S Dingsdale</w:t>
      </w:r>
      <w:r w:rsidR="00C9388D" w:rsidRPr="00D73A67">
        <w:rPr>
          <w:rFonts w:asciiTheme="minorHAnsi" w:hAnsiTheme="minorHAnsi"/>
          <w:sz w:val="21"/>
          <w:szCs w:val="21"/>
        </w:rPr>
        <w:t xml:space="preserve"> (AP</w:t>
      </w:r>
      <w:r w:rsidR="000077D8">
        <w:rPr>
          <w:rFonts w:asciiTheme="minorHAnsi" w:hAnsiTheme="minorHAnsi"/>
          <w:sz w:val="21"/>
          <w:szCs w:val="21"/>
        </w:rPr>
        <w:t>/MD CEMAST</w:t>
      </w:r>
      <w:r w:rsidR="00EB2CCF" w:rsidRPr="00D73A67">
        <w:rPr>
          <w:rFonts w:asciiTheme="minorHAnsi" w:hAnsiTheme="minorHAnsi"/>
          <w:sz w:val="21"/>
          <w:szCs w:val="21"/>
        </w:rPr>
        <w:t>)</w:t>
      </w:r>
    </w:p>
    <w:p w:rsidR="00697931" w:rsidRPr="00D73A67" w:rsidRDefault="00697931"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J Eayrs (Clerk)</w:t>
      </w:r>
    </w:p>
    <w:p w:rsidR="00521A10" w:rsidRPr="00D73A67" w:rsidRDefault="00521A10"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Mrs A Hinton (Exec Director HR)</w:t>
      </w:r>
    </w:p>
    <w:p w:rsidR="00521A10" w:rsidRPr="00D73A67" w:rsidRDefault="00521A10" w:rsidP="005644D5">
      <w:pPr>
        <w:ind w:left="2160"/>
        <w:rPr>
          <w:rFonts w:asciiTheme="minorHAnsi" w:hAnsiTheme="minorHAnsi"/>
          <w:sz w:val="21"/>
          <w:szCs w:val="21"/>
        </w:rPr>
      </w:pPr>
      <w:r w:rsidRPr="00D73A67">
        <w:rPr>
          <w:rFonts w:asciiTheme="minorHAnsi" w:hAnsiTheme="minorHAnsi"/>
          <w:sz w:val="21"/>
          <w:szCs w:val="21"/>
        </w:rPr>
        <w:tab/>
      </w:r>
      <w:r w:rsidRPr="00D73A67">
        <w:rPr>
          <w:rFonts w:asciiTheme="minorHAnsi" w:hAnsiTheme="minorHAnsi"/>
          <w:sz w:val="21"/>
          <w:szCs w:val="21"/>
        </w:rPr>
        <w:tab/>
      </w:r>
      <w:r w:rsidRPr="00D73A67">
        <w:rPr>
          <w:rFonts w:asciiTheme="minorHAnsi" w:hAnsiTheme="minorHAnsi"/>
          <w:sz w:val="21"/>
          <w:szCs w:val="21"/>
        </w:rPr>
        <w:tab/>
        <w:t>Mr A Kaye (Deputy Principal)</w:t>
      </w:r>
    </w:p>
    <w:p w:rsidR="003E6A22" w:rsidRPr="00D73A67" w:rsidRDefault="003E6A22" w:rsidP="000077D8">
      <w:pPr>
        <w:rPr>
          <w:rFonts w:asciiTheme="minorHAnsi" w:hAnsiTheme="minorHAnsi"/>
          <w:i/>
          <w:sz w:val="21"/>
          <w:szCs w:val="21"/>
        </w:rPr>
      </w:pPr>
    </w:p>
    <w:p w:rsidR="003E6A22" w:rsidRPr="00D73A67" w:rsidRDefault="003E6A22" w:rsidP="00291394">
      <w:pPr>
        <w:rPr>
          <w:rFonts w:asciiTheme="minorHAnsi" w:hAnsiTheme="minorHAnsi"/>
          <w:b/>
          <w:sz w:val="21"/>
          <w:szCs w:val="21"/>
        </w:rPr>
      </w:pPr>
    </w:p>
    <w:p w:rsidR="00291394" w:rsidRPr="00D73A67" w:rsidRDefault="000077D8" w:rsidP="00291394">
      <w:pPr>
        <w:rPr>
          <w:rFonts w:asciiTheme="minorHAnsi" w:hAnsiTheme="minorHAnsi"/>
          <w:sz w:val="21"/>
          <w:szCs w:val="21"/>
        </w:rPr>
      </w:pPr>
      <w:r>
        <w:rPr>
          <w:rFonts w:asciiTheme="minorHAnsi" w:hAnsiTheme="minorHAnsi"/>
          <w:b/>
          <w:sz w:val="21"/>
          <w:szCs w:val="21"/>
        </w:rPr>
        <w:t>51/16</w:t>
      </w:r>
      <w:r w:rsidR="00291394" w:rsidRPr="00D73A67">
        <w:rPr>
          <w:rFonts w:asciiTheme="minorHAnsi" w:hAnsiTheme="minorHAnsi"/>
          <w:b/>
          <w:sz w:val="21"/>
          <w:szCs w:val="21"/>
        </w:rPr>
        <w:tab/>
        <w:t>Declaration of Interests</w:t>
      </w:r>
    </w:p>
    <w:p w:rsidR="00291394" w:rsidRPr="00D73A67" w:rsidRDefault="00291394" w:rsidP="00291394">
      <w:pPr>
        <w:rPr>
          <w:rFonts w:asciiTheme="minorHAnsi" w:hAnsiTheme="minorHAnsi"/>
          <w:sz w:val="21"/>
          <w:szCs w:val="21"/>
        </w:rPr>
      </w:pPr>
    </w:p>
    <w:p w:rsidR="00291394" w:rsidRPr="00D73A67" w:rsidRDefault="00291394" w:rsidP="00291394">
      <w:pPr>
        <w:ind w:left="720" w:hanging="720"/>
        <w:rPr>
          <w:rFonts w:asciiTheme="minorHAnsi" w:hAnsiTheme="minorHAnsi"/>
          <w:sz w:val="21"/>
          <w:szCs w:val="21"/>
        </w:rPr>
      </w:pPr>
      <w:r w:rsidRPr="00D73A67">
        <w:rPr>
          <w:rFonts w:asciiTheme="minorHAnsi" w:hAnsiTheme="minorHAnsi"/>
          <w:sz w:val="21"/>
          <w:szCs w:val="21"/>
        </w:rPr>
        <w:tab/>
      </w:r>
      <w:r w:rsidR="00B03C52" w:rsidRPr="00D73A67">
        <w:rPr>
          <w:rFonts w:asciiTheme="minorHAnsi" w:hAnsiTheme="minorHAnsi"/>
          <w:sz w:val="21"/>
          <w:szCs w:val="21"/>
        </w:rPr>
        <w:t>Members were reminded of the need to declare any personal or financial interest in any items of business to be considered during the meeting.</w:t>
      </w:r>
      <w:r w:rsidR="00521A10" w:rsidRPr="00D73A67">
        <w:rPr>
          <w:rFonts w:asciiTheme="minorHAnsi" w:hAnsiTheme="minorHAnsi"/>
          <w:sz w:val="21"/>
          <w:szCs w:val="21"/>
        </w:rPr>
        <w:t xml:space="preserve">  No interests were declared.</w:t>
      </w:r>
    </w:p>
    <w:p w:rsidR="00B03C52" w:rsidRPr="00D73A67" w:rsidRDefault="00B03C52" w:rsidP="00291394">
      <w:pPr>
        <w:ind w:left="720" w:hanging="720"/>
        <w:rPr>
          <w:rFonts w:asciiTheme="minorHAnsi" w:hAnsiTheme="minorHAnsi"/>
          <w:sz w:val="21"/>
          <w:szCs w:val="21"/>
        </w:rPr>
      </w:pPr>
    </w:p>
    <w:p w:rsidR="00291394" w:rsidRPr="00D73A67" w:rsidRDefault="000077D8" w:rsidP="00291394">
      <w:pPr>
        <w:ind w:left="720" w:hanging="720"/>
        <w:rPr>
          <w:rFonts w:asciiTheme="minorHAnsi" w:hAnsiTheme="minorHAnsi"/>
          <w:sz w:val="21"/>
          <w:szCs w:val="21"/>
        </w:rPr>
      </w:pPr>
      <w:r>
        <w:rPr>
          <w:rFonts w:asciiTheme="minorHAnsi" w:hAnsiTheme="minorHAnsi"/>
          <w:b/>
          <w:sz w:val="21"/>
          <w:szCs w:val="21"/>
        </w:rPr>
        <w:t>52/16</w:t>
      </w:r>
      <w:r w:rsidR="00291394" w:rsidRPr="00D73A67">
        <w:rPr>
          <w:rFonts w:asciiTheme="minorHAnsi" w:hAnsiTheme="minorHAnsi"/>
          <w:b/>
          <w:sz w:val="21"/>
          <w:szCs w:val="21"/>
        </w:rPr>
        <w:tab/>
        <w:t>Apologies for absence</w:t>
      </w:r>
    </w:p>
    <w:p w:rsidR="00291394" w:rsidRPr="00D73A67" w:rsidRDefault="00291394" w:rsidP="00291394">
      <w:pPr>
        <w:ind w:left="720" w:hanging="720"/>
        <w:rPr>
          <w:rFonts w:asciiTheme="minorHAnsi" w:hAnsiTheme="minorHAnsi"/>
          <w:sz w:val="21"/>
          <w:szCs w:val="21"/>
        </w:rPr>
      </w:pPr>
    </w:p>
    <w:p w:rsidR="00B03C52" w:rsidRDefault="00291394" w:rsidP="00291394">
      <w:pPr>
        <w:ind w:left="720" w:hanging="720"/>
        <w:rPr>
          <w:rFonts w:asciiTheme="minorHAnsi" w:hAnsiTheme="minorHAnsi"/>
          <w:sz w:val="21"/>
          <w:szCs w:val="21"/>
        </w:rPr>
      </w:pPr>
      <w:r w:rsidRPr="00D73A67">
        <w:rPr>
          <w:rFonts w:asciiTheme="minorHAnsi" w:hAnsiTheme="minorHAnsi"/>
          <w:sz w:val="21"/>
          <w:szCs w:val="21"/>
        </w:rPr>
        <w:tab/>
      </w:r>
      <w:r w:rsidR="00810699" w:rsidRPr="00D73A67">
        <w:rPr>
          <w:rFonts w:asciiTheme="minorHAnsi" w:hAnsiTheme="minorHAnsi"/>
          <w:sz w:val="21"/>
          <w:szCs w:val="21"/>
        </w:rPr>
        <w:t>Apologies for absence were received and accepted from</w:t>
      </w:r>
      <w:r w:rsidR="00896171" w:rsidRPr="00D73A67">
        <w:rPr>
          <w:rFonts w:asciiTheme="minorHAnsi" w:hAnsiTheme="minorHAnsi"/>
          <w:sz w:val="21"/>
          <w:szCs w:val="21"/>
        </w:rPr>
        <w:t xml:space="preserve"> </w:t>
      </w:r>
      <w:r w:rsidR="000077D8">
        <w:rPr>
          <w:rFonts w:asciiTheme="minorHAnsi" w:hAnsiTheme="minorHAnsi"/>
          <w:sz w:val="21"/>
          <w:szCs w:val="21"/>
        </w:rPr>
        <w:t>Mr Hart, Mr Mansergh and Dr Thomas.</w:t>
      </w:r>
    </w:p>
    <w:p w:rsidR="000077D8" w:rsidRPr="00D73A67" w:rsidRDefault="000077D8" w:rsidP="00291394">
      <w:pPr>
        <w:ind w:left="720" w:hanging="720"/>
        <w:rPr>
          <w:rFonts w:asciiTheme="minorHAnsi" w:hAnsiTheme="minorHAnsi"/>
          <w:sz w:val="21"/>
          <w:szCs w:val="21"/>
        </w:rPr>
      </w:pPr>
    </w:p>
    <w:p w:rsidR="00776A93" w:rsidRPr="00D73A67" w:rsidRDefault="000077D8" w:rsidP="00291394">
      <w:pPr>
        <w:ind w:left="720" w:hanging="720"/>
        <w:rPr>
          <w:rFonts w:asciiTheme="minorHAnsi" w:hAnsiTheme="minorHAnsi"/>
          <w:sz w:val="21"/>
          <w:szCs w:val="21"/>
        </w:rPr>
      </w:pPr>
      <w:r>
        <w:rPr>
          <w:rFonts w:asciiTheme="minorHAnsi" w:hAnsiTheme="minorHAnsi"/>
          <w:b/>
          <w:sz w:val="21"/>
          <w:szCs w:val="21"/>
        </w:rPr>
        <w:t>53/16</w:t>
      </w:r>
      <w:r w:rsidR="00D00A84" w:rsidRPr="00D73A67">
        <w:rPr>
          <w:rFonts w:asciiTheme="minorHAnsi" w:hAnsiTheme="minorHAnsi"/>
          <w:b/>
          <w:sz w:val="21"/>
          <w:szCs w:val="21"/>
        </w:rPr>
        <w:tab/>
        <w:t>Minutes of the meeting held on the</w:t>
      </w:r>
      <w:r w:rsidR="00652A01" w:rsidRPr="00D73A67">
        <w:rPr>
          <w:rFonts w:asciiTheme="minorHAnsi" w:hAnsiTheme="minorHAnsi"/>
          <w:b/>
          <w:sz w:val="21"/>
          <w:szCs w:val="21"/>
        </w:rPr>
        <w:t xml:space="preserve"> </w:t>
      </w:r>
      <w:r w:rsidR="00EC7671">
        <w:rPr>
          <w:rFonts w:asciiTheme="minorHAnsi" w:hAnsiTheme="minorHAnsi"/>
          <w:b/>
          <w:sz w:val="21"/>
          <w:szCs w:val="21"/>
        </w:rPr>
        <w:t>29</w:t>
      </w:r>
      <w:r w:rsidR="00EC7671" w:rsidRPr="00EC7671">
        <w:rPr>
          <w:rFonts w:asciiTheme="minorHAnsi" w:hAnsiTheme="minorHAnsi"/>
          <w:b/>
          <w:sz w:val="21"/>
          <w:szCs w:val="21"/>
          <w:vertAlign w:val="superscript"/>
        </w:rPr>
        <w:t>th</w:t>
      </w:r>
      <w:r w:rsidR="00EC7671">
        <w:rPr>
          <w:rFonts w:asciiTheme="minorHAnsi" w:hAnsiTheme="minorHAnsi"/>
          <w:b/>
          <w:sz w:val="21"/>
          <w:szCs w:val="21"/>
        </w:rPr>
        <w:t xml:space="preserve"> June 2016</w:t>
      </w:r>
      <w:r w:rsidR="00D00A84" w:rsidRPr="00D73A67">
        <w:rPr>
          <w:rFonts w:asciiTheme="minorHAnsi" w:hAnsiTheme="minorHAnsi"/>
          <w:b/>
          <w:sz w:val="21"/>
          <w:szCs w:val="21"/>
        </w:rPr>
        <w:t xml:space="preserve"> </w:t>
      </w:r>
    </w:p>
    <w:p w:rsidR="00D00A84" w:rsidRPr="00D73A67" w:rsidRDefault="00D00A84" w:rsidP="00291394">
      <w:pPr>
        <w:ind w:left="720" w:hanging="720"/>
        <w:rPr>
          <w:rFonts w:asciiTheme="minorHAnsi" w:hAnsiTheme="minorHAnsi"/>
          <w:sz w:val="21"/>
          <w:szCs w:val="21"/>
        </w:rPr>
      </w:pPr>
    </w:p>
    <w:p w:rsidR="00540CB6" w:rsidRPr="00D73A67" w:rsidRDefault="00D00A84" w:rsidP="00810699">
      <w:pPr>
        <w:ind w:left="720" w:hanging="720"/>
        <w:rPr>
          <w:rFonts w:asciiTheme="minorHAnsi" w:hAnsiTheme="minorHAnsi"/>
          <w:sz w:val="21"/>
          <w:szCs w:val="21"/>
        </w:rPr>
      </w:pPr>
      <w:r w:rsidRPr="00D73A67">
        <w:rPr>
          <w:rFonts w:asciiTheme="minorHAnsi" w:hAnsiTheme="minorHAnsi"/>
          <w:sz w:val="21"/>
          <w:szCs w:val="21"/>
        </w:rPr>
        <w:tab/>
        <w:t xml:space="preserve">The minutes of the meeting held on the </w:t>
      </w:r>
      <w:r w:rsidR="00EC7671">
        <w:rPr>
          <w:rFonts w:asciiTheme="minorHAnsi" w:hAnsiTheme="minorHAnsi"/>
          <w:sz w:val="21"/>
          <w:szCs w:val="21"/>
        </w:rPr>
        <w:t>29</w:t>
      </w:r>
      <w:r w:rsidR="00EC7671" w:rsidRPr="00EC7671">
        <w:rPr>
          <w:rFonts w:asciiTheme="minorHAnsi" w:hAnsiTheme="minorHAnsi"/>
          <w:sz w:val="21"/>
          <w:szCs w:val="21"/>
          <w:vertAlign w:val="superscript"/>
        </w:rPr>
        <w:t>th</w:t>
      </w:r>
      <w:r w:rsidR="00EC7671">
        <w:rPr>
          <w:rFonts w:asciiTheme="minorHAnsi" w:hAnsiTheme="minorHAnsi"/>
          <w:sz w:val="21"/>
          <w:szCs w:val="21"/>
        </w:rPr>
        <w:t xml:space="preserve"> June 2016</w:t>
      </w:r>
      <w:r w:rsidRPr="00D73A67">
        <w:rPr>
          <w:rFonts w:asciiTheme="minorHAnsi" w:hAnsiTheme="minorHAnsi"/>
          <w:sz w:val="21"/>
          <w:szCs w:val="21"/>
        </w:rPr>
        <w:t xml:space="preserve"> were agreed as a true and accurate record </w:t>
      </w:r>
      <w:r w:rsidR="00810699" w:rsidRPr="00D73A67">
        <w:rPr>
          <w:rFonts w:asciiTheme="minorHAnsi" w:hAnsiTheme="minorHAnsi"/>
          <w:sz w:val="21"/>
          <w:szCs w:val="21"/>
        </w:rPr>
        <w:t>and were signed by the Chair.</w:t>
      </w:r>
      <w:r w:rsidR="00763CF4" w:rsidRPr="00D73A67">
        <w:rPr>
          <w:rFonts w:asciiTheme="minorHAnsi" w:hAnsiTheme="minorHAnsi"/>
          <w:sz w:val="21"/>
          <w:szCs w:val="21"/>
        </w:rPr>
        <w:t xml:space="preserve">  </w:t>
      </w:r>
      <w:r w:rsidR="00EC7671">
        <w:rPr>
          <w:rFonts w:asciiTheme="minorHAnsi" w:hAnsiTheme="minorHAnsi"/>
          <w:sz w:val="21"/>
          <w:szCs w:val="21"/>
        </w:rPr>
        <w:t>There were no matters arising which were not covered elsewhere on the agenda.</w:t>
      </w:r>
    </w:p>
    <w:p w:rsidR="001422D9" w:rsidRPr="00D73A67" w:rsidRDefault="001422D9" w:rsidP="00810699">
      <w:pPr>
        <w:ind w:left="720" w:hanging="720"/>
        <w:rPr>
          <w:rFonts w:asciiTheme="minorHAnsi" w:hAnsiTheme="minorHAnsi"/>
          <w:sz w:val="21"/>
          <w:szCs w:val="21"/>
        </w:rPr>
      </w:pPr>
    </w:p>
    <w:p w:rsidR="00D00A84" w:rsidRPr="00D73A67" w:rsidRDefault="00EC7671" w:rsidP="00291394">
      <w:pPr>
        <w:ind w:left="720" w:hanging="720"/>
        <w:rPr>
          <w:rFonts w:asciiTheme="minorHAnsi" w:hAnsiTheme="minorHAnsi"/>
          <w:sz w:val="21"/>
          <w:szCs w:val="21"/>
        </w:rPr>
      </w:pPr>
      <w:r>
        <w:rPr>
          <w:rFonts w:asciiTheme="minorHAnsi" w:hAnsiTheme="minorHAnsi"/>
          <w:b/>
          <w:sz w:val="21"/>
          <w:szCs w:val="21"/>
        </w:rPr>
        <w:t>54/16</w:t>
      </w:r>
      <w:r w:rsidR="00D00A84" w:rsidRPr="00D73A67">
        <w:rPr>
          <w:rFonts w:asciiTheme="minorHAnsi" w:hAnsiTheme="minorHAnsi"/>
          <w:b/>
          <w:sz w:val="21"/>
          <w:szCs w:val="21"/>
        </w:rPr>
        <w:tab/>
        <w:t>Confidential minut</w:t>
      </w:r>
      <w:r w:rsidR="002A19DF" w:rsidRPr="00D73A67">
        <w:rPr>
          <w:rFonts w:asciiTheme="minorHAnsi" w:hAnsiTheme="minorHAnsi"/>
          <w:b/>
          <w:sz w:val="21"/>
          <w:szCs w:val="21"/>
        </w:rPr>
        <w:t xml:space="preserve">es of the meeting held on the </w:t>
      </w:r>
      <w:r>
        <w:rPr>
          <w:rFonts w:asciiTheme="minorHAnsi" w:hAnsiTheme="minorHAnsi"/>
          <w:b/>
          <w:sz w:val="21"/>
          <w:szCs w:val="21"/>
        </w:rPr>
        <w:t>29</w:t>
      </w:r>
      <w:r w:rsidRPr="00EC7671">
        <w:rPr>
          <w:rFonts w:asciiTheme="minorHAnsi" w:hAnsiTheme="minorHAnsi"/>
          <w:b/>
          <w:sz w:val="21"/>
          <w:szCs w:val="21"/>
          <w:vertAlign w:val="superscript"/>
        </w:rPr>
        <w:t>th</w:t>
      </w:r>
      <w:r>
        <w:rPr>
          <w:rFonts w:asciiTheme="minorHAnsi" w:hAnsiTheme="minorHAnsi"/>
          <w:b/>
          <w:sz w:val="21"/>
          <w:szCs w:val="21"/>
        </w:rPr>
        <w:t xml:space="preserve"> June 2016</w:t>
      </w:r>
      <w:r w:rsidR="00D00A84" w:rsidRPr="00D73A67">
        <w:rPr>
          <w:rFonts w:asciiTheme="minorHAnsi" w:hAnsiTheme="minorHAnsi"/>
          <w:b/>
          <w:sz w:val="21"/>
          <w:szCs w:val="21"/>
        </w:rPr>
        <w:t xml:space="preserve"> </w:t>
      </w:r>
    </w:p>
    <w:p w:rsidR="00D00A84" w:rsidRPr="00D73A67" w:rsidRDefault="00D00A84" w:rsidP="00291394">
      <w:pPr>
        <w:ind w:left="720" w:hanging="720"/>
        <w:rPr>
          <w:rFonts w:asciiTheme="minorHAnsi" w:hAnsiTheme="minorHAnsi"/>
          <w:sz w:val="21"/>
          <w:szCs w:val="21"/>
        </w:rPr>
      </w:pPr>
    </w:p>
    <w:p w:rsidR="00D00A84" w:rsidRPr="00D73A67" w:rsidRDefault="00B11A81" w:rsidP="00291394">
      <w:pPr>
        <w:ind w:left="720" w:hanging="720"/>
        <w:rPr>
          <w:rFonts w:asciiTheme="minorHAnsi" w:hAnsiTheme="minorHAnsi"/>
          <w:sz w:val="21"/>
          <w:szCs w:val="21"/>
        </w:rPr>
      </w:pPr>
      <w:r w:rsidRPr="00D73A67">
        <w:rPr>
          <w:rFonts w:asciiTheme="minorHAnsi" w:hAnsiTheme="minorHAnsi"/>
          <w:sz w:val="21"/>
          <w:szCs w:val="21"/>
        </w:rPr>
        <w:tab/>
        <w:t>The C</w:t>
      </w:r>
      <w:r w:rsidR="00D00A84" w:rsidRPr="00D73A67">
        <w:rPr>
          <w:rFonts w:asciiTheme="minorHAnsi" w:hAnsiTheme="minorHAnsi"/>
          <w:sz w:val="21"/>
          <w:szCs w:val="21"/>
        </w:rPr>
        <w:t>onfidential minutes of the</w:t>
      </w:r>
      <w:r w:rsidR="00763CF4" w:rsidRPr="00D73A67">
        <w:rPr>
          <w:rFonts w:asciiTheme="minorHAnsi" w:hAnsiTheme="minorHAnsi"/>
          <w:sz w:val="21"/>
          <w:szCs w:val="21"/>
        </w:rPr>
        <w:t xml:space="preserve"> </w:t>
      </w:r>
      <w:r w:rsidR="00D00A84" w:rsidRPr="00D73A67">
        <w:rPr>
          <w:rFonts w:asciiTheme="minorHAnsi" w:hAnsiTheme="minorHAnsi"/>
          <w:sz w:val="21"/>
          <w:szCs w:val="21"/>
        </w:rPr>
        <w:t xml:space="preserve">meeting held on the </w:t>
      </w:r>
      <w:r w:rsidR="00EC7671">
        <w:rPr>
          <w:rFonts w:asciiTheme="minorHAnsi" w:hAnsiTheme="minorHAnsi"/>
          <w:sz w:val="21"/>
          <w:szCs w:val="21"/>
        </w:rPr>
        <w:t>29</w:t>
      </w:r>
      <w:r w:rsidR="00EC7671" w:rsidRPr="00EC7671">
        <w:rPr>
          <w:rFonts w:asciiTheme="minorHAnsi" w:hAnsiTheme="minorHAnsi"/>
          <w:sz w:val="21"/>
          <w:szCs w:val="21"/>
          <w:vertAlign w:val="superscript"/>
        </w:rPr>
        <w:t>th</w:t>
      </w:r>
      <w:r w:rsidR="00EC7671">
        <w:rPr>
          <w:rFonts w:asciiTheme="minorHAnsi" w:hAnsiTheme="minorHAnsi"/>
          <w:sz w:val="21"/>
          <w:szCs w:val="21"/>
        </w:rPr>
        <w:t xml:space="preserve"> June 2016</w:t>
      </w:r>
      <w:r w:rsidR="00D00A84" w:rsidRPr="00D73A67">
        <w:rPr>
          <w:rFonts w:asciiTheme="minorHAnsi" w:hAnsiTheme="minorHAnsi"/>
          <w:sz w:val="21"/>
          <w:szCs w:val="21"/>
        </w:rPr>
        <w:t xml:space="preserve"> were agreed as a true and accurate record and were signed by the Chairman.  There were no matters arising from them which were not covered elsewhere on the agenda.</w:t>
      </w:r>
    </w:p>
    <w:p w:rsidR="001E6718" w:rsidRPr="00D73A67" w:rsidRDefault="001E6718" w:rsidP="00291394">
      <w:pPr>
        <w:ind w:left="720" w:hanging="720"/>
        <w:rPr>
          <w:rFonts w:asciiTheme="minorHAnsi" w:hAnsiTheme="minorHAnsi"/>
          <w:b/>
          <w:sz w:val="21"/>
          <w:szCs w:val="21"/>
        </w:rPr>
      </w:pPr>
    </w:p>
    <w:p w:rsidR="00997CE8" w:rsidRPr="00D73A67" w:rsidRDefault="0061170F" w:rsidP="00291394">
      <w:pPr>
        <w:ind w:left="720" w:hanging="720"/>
        <w:rPr>
          <w:rFonts w:asciiTheme="minorHAnsi" w:hAnsiTheme="minorHAnsi"/>
          <w:sz w:val="21"/>
          <w:szCs w:val="21"/>
        </w:rPr>
      </w:pPr>
      <w:r>
        <w:rPr>
          <w:rFonts w:asciiTheme="minorHAnsi" w:hAnsiTheme="minorHAnsi"/>
          <w:b/>
          <w:sz w:val="21"/>
          <w:szCs w:val="21"/>
        </w:rPr>
        <w:t>55/16</w:t>
      </w:r>
      <w:r w:rsidR="00997CE8" w:rsidRPr="00D73A67">
        <w:rPr>
          <w:rFonts w:asciiTheme="minorHAnsi" w:hAnsiTheme="minorHAnsi"/>
          <w:b/>
          <w:sz w:val="21"/>
          <w:szCs w:val="21"/>
        </w:rPr>
        <w:tab/>
      </w:r>
      <w:r w:rsidR="00847B55" w:rsidRPr="00D73A67">
        <w:rPr>
          <w:rFonts w:asciiTheme="minorHAnsi" w:hAnsiTheme="minorHAnsi"/>
          <w:b/>
          <w:sz w:val="21"/>
          <w:szCs w:val="21"/>
        </w:rPr>
        <w:t xml:space="preserve">Principal’s Corporation Update – </w:t>
      </w:r>
      <w:r w:rsidR="00476B41">
        <w:rPr>
          <w:rFonts w:asciiTheme="minorHAnsi" w:hAnsiTheme="minorHAnsi"/>
          <w:b/>
          <w:sz w:val="21"/>
          <w:szCs w:val="21"/>
        </w:rPr>
        <w:t>Autumn 2016</w:t>
      </w:r>
    </w:p>
    <w:p w:rsidR="007C3D38" w:rsidRPr="00D73A67" w:rsidRDefault="007C3D38" w:rsidP="00291394">
      <w:pPr>
        <w:ind w:left="720" w:hanging="720"/>
        <w:rPr>
          <w:rFonts w:asciiTheme="minorHAnsi" w:hAnsiTheme="minorHAnsi"/>
          <w:sz w:val="21"/>
          <w:szCs w:val="21"/>
        </w:rPr>
      </w:pPr>
    </w:p>
    <w:p w:rsidR="00476B41" w:rsidRDefault="00512A70" w:rsidP="00291394">
      <w:pPr>
        <w:ind w:left="720" w:hanging="720"/>
        <w:rPr>
          <w:rFonts w:asciiTheme="minorHAnsi" w:hAnsiTheme="minorHAnsi"/>
          <w:sz w:val="21"/>
          <w:szCs w:val="21"/>
        </w:rPr>
      </w:pPr>
      <w:r w:rsidRPr="00D73A67">
        <w:rPr>
          <w:rFonts w:asciiTheme="minorHAnsi" w:hAnsiTheme="minorHAnsi"/>
          <w:sz w:val="21"/>
          <w:szCs w:val="21"/>
        </w:rPr>
        <w:tab/>
        <w:t xml:space="preserve">Members of the Board received a </w:t>
      </w:r>
      <w:r w:rsidR="00417779" w:rsidRPr="00D73A67">
        <w:rPr>
          <w:rFonts w:asciiTheme="minorHAnsi" w:hAnsiTheme="minorHAnsi"/>
          <w:sz w:val="21"/>
          <w:szCs w:val="21"/>
        </w:rPr>
        <w:t>Corporation Update</w:t>
      </w:r>
      <w:r w:rsidR="006461CB" w:rsidRPr="00D73A67">
        <w:rPr>
          <w:rFonts w:asciiTheme="minorHAnsi" w:hAnsiTheme="minorHAnsi"/>
          <w:sz w:val="21"/>
          <w:szCs w:val="21"/>
        </w:rPr>
        <w:t xml:space="preserve"> </w:t>
      </w:r>
      <w:r w:rsidR="00417779" w:rsidRPr="00D73A67">
        <w:rPr>
          <w:rFonts w:asciiTheme="minorHAnsi" w:hAnsiTheme="minorHAnsi"/>
          <w:sz w:val="21"/>
          <w:szCs w:val="21"/>
        </w:rPr>
        <w:t xml:space="preserve">from the Principal </w:t>
      </w:r>
      <w:r w:rsidR="006461CB" w:rsidRPr="00D73A67">
        <w:rPr>
          <w:rFonts w:asciiTheme="minorHAnsi" w:hAnsiTheme="minorHAnsi"/>
          <w:sz w:val="21"/>
          <w:szCs w:val="21"/>
        </w:rPr>
        <w:t xml:space="preserve">which </w:t>
      </w:r>
      <w:r w:rsidR="00417779" w:rsidRPr="00D73A67">
        <w:rPr>
          <w:rFonts w:asciiTheme="minorHAnsi" w:hAnsiTheme="minorHAnsi"/>
          <w:sz w:val="21"/>
          <w:szCs w:val="21"/>
        </w:rPr>
        <w:t xml:space="preserve">provided </w:t>
      </w:r>
      <w:r w:rsidR="00A27667" w:rsidRPr="00D73A67">
        <w:rPr>
          <w:rFonts w:asciiTheme="minorHAnsi" w:hAnsiTheme="minorHAnsi"/>
          <w:sz w:val="21"/>
          <w:szCs w:val="21"/>
        </w:rPr>
        <w:t>a brief overview</w:t>
      </w:r>
      <w:r w:rsidR="00417779" w:rsidRPr="00D73A67">
        <w:rPr>
          <w:rFonts w:asciiTheme="minorHAnsi" w:hAnsiTheme="minorHAnsi"/>
          <w:sz w:val="21"/>
          <w:szCs w:val="21"/>
        </w:rPr>
        <w:t>/update in the following areas:</w:t>
      </w:r>
    </w:p>
    <w:p w:rsidR="00476B41" w:rsidRDefault="00476B41" w:rsidP="00291394">
      <w:pPr>
        <w:ind w:left="720" w:hanging="720"/>
        <w:rPr>
          <w:rFonts w:asciiTheme="minorHAnsi" w:hAnsiTheme="minorHAnsi"/>
          <w:sz w:val="21"/>
          <w:szCs w:val="21"/>
        </w:rPr>
      </w:pPr>
    </w:p>
    <w:p w:rsidR="00056AFC" w:rsidRDefault="00056AFC" w:rsidP="00291394">
      <w:pPr>
        <w:ind w:left="720" w:hanging="720"/>
        <w:rPr>
          <w:rFonts w:asciiTheme="minorHAnsi" w:hAnsiTheme="minorHAnsi"/>
          <w:sz w:val="21"/>
          <w:szCs w:val="21"/>
        </w:rPr>
      </w:pPr>
    </w:p>
    <w:p w:rsidR="00417779" w:rsidRPr="00D73A67" w:rsidRDefault="00476B41" w:rsidP="00291394">
      <w:pPr>
        <w:ind w:left="720" w:hanging="720"/>
        <w:rPr>
          <w:rFonts w:asciiTheme="minorHAnsi" w:hAnsiTheme="minorHAnsi"/>
          <w:sz w:val="21"/>
          <w:szCs w:val="21"/>
        </w:rPr>
      </w:pPr>
      <w:r>
        <w:rPr>
          <w:rFonts w:asciiTheme="minorHAnsi" w:hAnsiTheme="minorHAnsi"/>
          <w:sz w:val="21"/>
          <w:szCs w:val="21"/>
        </w:rPr>
        <w:lastRenderedPageBreak/>
        <w:tab/>
      </w:r>
      <w:r>
        <w:rPr>
          <w:rFonts w:asciiTheme="minorHAnsi" w:hAnsiTheme="minorHAnsi"/>
          <w:b/>
          <w:sz w:val="21"/>
          <w:szCs w:val="21"/>
        </w:rPr>
        <w:t>The National Landscape:</w:t>
      </w:r>
    </w:p>
    <w:p w:rsidR="00476B41" w:rsidRDefault="00476B41" w:rsidP="00847B55">
      <w:pPr>
        <w:pStyle w:val="ListParagraph"/>
        <w:numPr>
          <w:ilvl w:val="0"/>
          <w:numId w:val="35"/>
        </w:numPr>
        <w:rPr>
          <w:rFonts w:asciiTheme="minorHAnsi" w:hAnsiTheme="minorHAnsi"/>
          <w:sz w:val="21"/>
          <w:szCs w:val="21"/>
        </w:rPr>
      </w:pPr>
      <w:r>
        <w:rPr>
          <w:rFonts w:asciiTheme="minorHAnsi" w:hAnsiTheme="minorHAnsi"/>
          <w:b/>
          <w:sz w:val="21"/>
          <w:szCs w:val="21"/>
        </w:rPr>
        <w:t>Devolution</w:t>
      </w:r>
      <w:r>
        <w:rPr>
          <w:rFonts w:asciiTheme="minorHAnsi" w:hAnsiTheme="minorHAnsi"/>
          <w:sz w:val="21"/>
          <w:szCs w:val="21"/>
        </w:rPr>
        <w:t xml:space="preserve"> – The Principal confirmed that no real progress had been made regarding devolution since his last report in June 2016 and the whole matter had slowed significantly under the new Government;</w:t>
      </w:r>
    </w:p>
    <w:p w:rsidR="00476B41" w:rsidRDefault="00476B41" w:rsidP="00847B55">
      <w:pPr>
        <w:pStyle w:val="ListParagraph"/>
        <w:numPr>
          <w:ilvl w:val="0"/>
          <w:numId w:val="35"/>
        </w:numPr>
        <w:rPr>
          <w:rFonts w:asciiTheme="minorHAnsi" w:hAnsiTheme="minorHAnsi"/>
          <w:sz w:val="21"/>
          <w:szCs w:val="21"/>
        </w:rPr>
      </w:pPr>
      <w:r w:rsidRPr="006936C1">
        <w:rPr>
          <w:rFonts w:asciiTheme="minorHAnsi" w:hAnsiTheme="minorHAnsi"/>
          <w:b/>
          <w:sz w:val="21"/>
          <w:szCs w:val="21"/>
        </w:rPr>
        <w:t>Post-16 Area Reviews</w:t>
      </w:r>
      <w:r>
        <w:rPr>
          <w:rFonts w:asciiTheme="minorHAnsi" w:hAnsiTheme="minorHAnsi"/>
          <w:sz w:val="21"/>
          <w:szCs w:val="21"/>
        </w:rPr>
        <w:t xml:space="preserve"> – The </w:t>
      </w:r>
      <w:r w:rsidR="00292EF9">
        <w:rPr>
          <w:rFonts w:asciiTheme="minorHAnsi" w:hAnsiTheme="minorHAnsi"/>
          <w:sz w:val="21"/>
          <w:szCs w:val="21"/>
        </w:rPr>
        <w:t>Principal reminded</w:t>
      </w:r>
      <w:r>
        <w:rPr>
          <w:rFonts w:asciiTheme="minorHAnsi" w:hAnsiTheme="minorHAnsi"/>
          <w:sz w:val="21"/>
          <w:szCs w:val="21"/>
        </w:rPr>
        <w:t xml:space="preserve"> members that</w:t>
      </w:r>
      <w:r w:rsidR="00292EF9">
        <w:rPr>
          <w:rFonts w:asciiTheme="minorHAnsi" w:hAnsiTheme="minorHAnsi"/>
          <w:sz w:val="21"/>
          <w:szCs w:val="21"/>
        </w:rPr>
        <w:t xml:space="preserve"> the final meeting of the Solent Area Based Review (SABR) had taken place on the 9</w:t>
      </w:r>
      <w:r w:rsidR="00292EF9" w:rsidRPr="00292EF9">
        <w:rPr>
          <w:rFonts w:asciiTheme="minorHAnsi" w:hAnsiTheme="minorHAnsi"/>
          <w:sz w:val="21"/>
          <w:szCs w:val="21"/>
          <w:vertAlign w:val="superscript"/>
        </w:rPr>
        <w:t>th</w:t>
      </w:r>
      <w:r w:rsidR="00292EF9">
        <w:rPr>
          <w:rFonts w:asciiTheme="minorHAnsi" w:hAnsiTheme="minorHAnsi"/>
          <w:sz w:val="21"/>
          <w:szCs w:val="21"/>
        </w:rPr>
        <w:t xml:space="preserve"> June 2016.  He went on to say that all the minutes of all the meetings which had taken place to date had been circulated to attendees for validation as part of the evidence that would be provided to Central Government so that a consideration </w:t>
      </w:r>
      <w:r w:rsidR="00461535">
        <w:rPr>
          <w:rFonts w:asciiTheme="minorHAnsi" w:hAnsiTheme="minorHAnsi"/>
          <w:sz w:val="21"/>
          <w:szCs w:val="21"/>
        </w:rPr>
        <w:t xml:space="preserve">of whether the process had been worthwhile </w:t>
      </w:r>
      <w:r w:rsidR="006936C1">
        <w:rPr>
          <w:rFonts w:asciiTheme="minorHAnsi" w:hAnsiTheme="minorHAnsi"/>
          <w:sz w:val="21"/>
          <w:szCs w:val="21"/>
        </w:rPr>
        <w:t xml:space="preserve">or not </w:t>
      </w:r>
      <w:r w:rsidR="00292EF9">
        <w:rPr>
          <w:rFonts w:asciiTheme="minorHAnsi" w:hAnsiTheme="minorHAnsi"/>
          <w:sz w:val="21"/>
          <w:szCs w:val="21"/>
        </w:rPr>
        <w:t>could be</w:t>
      </w:r>
      <w:r w:rsidR="00461535">
        <w:rPr>
          <w:rFonts w:asciiTheme="minorHAnsi" w:hAnsiTheme="minorHAnsi"/>
          <w:sz w:val="21"/>
          <w:szCs w:val="21"/>
        </w:rPr>
        <w:t xml:space="preserve"> made.  The Principal confirmed that he had received assurance that the final report would not change from the draft report which had already been distributed and the recommendation enshrined within that report remained that Fareham College and Eastleigh College would work collaboratively on a number of projects.  He went on to advise members that he had spoken to the Principal from Eastleigh College over the summer vacation period to further explore potential collaborative projects.  The Principal concluded by saying that Fiona Wilmot from the SFA would be responsible for overseeing/monitoring (on behalf of Joint Area Review Development Unit (JARDU)) the recommendation</w:t>
      </w:r>
      <w:r w:rsidR="006936C1">
        <w:rPr>
          <w:rFonts w:asciiTheme="minorHAnsi" w:hAnsiTheme="minorHAnsi"/>
          <w:sz w:val="21"/>
          <w:szCs w:val="21"/>
        </w:rPr>
        <w:t>s</w:t>
      </w:r>
      <w:r w:rsidR="00461535">
        <w:rPr>
          <w:rFonts w:asciiTheme="minorHAnsi" w:hAnsiTheme="minorHAnsi"/>
          <w:sz w:val="21"/>
          <w:szCs w:val="21"/>
        </w:rPr>
        <w:t xml:space="preserve"> arising from the process.  Members noted that </w:t>
      </w:r>
      <w:r w:rsidR="00292EF9">
        <w:rPr>
          <w:rFonts w:asciiTheme="minorHAnsi" w:hAnsiTheme="minorHAnsi"/>
          <w:sz w:val="21"/>
          <w:szCs w:val="21"/>
        </w:rPr>
        <w:t>the formal report, which originally was supposed to have been published in July 2016, had not yet been released for publication</w:t>
      </w:r>
      <w:r w:rsidR="00461535">
        <w:rPr>
          <w:rFonts w:asciiTheme="minorHAnsi" w:hAnsiTheme="minorHAnsi"/>
          <w:sz w:val="21"/>
          <w:szCs w:val="21"/>
        </w:rPr>
        <w:t xml:space="preserve"> but it </w:t>
      </w:r>
      <w:r w:rsidR="00292EF9">
        <w:rPr>
          <w:rFonts w:asciiTheme="minorHAnsi" w:hAnsiTheme="minorHAnsi"/>
          <w:sz w:val="21"/>
          <w:szCs w:val="21"/>
        </w:rPr>
        <w:t xml:space="preserve">was expected </w:t>
      </w:r>
      <w:r w:rsidR="006936C1">
        <w:rPr>
          <w:rFonts w:asciiTheme="minorHAnsi" w:hAnsiTheme="minorHAnsi"/>
          <w:sz w:val="21"/>
          <w:szCs w:val="21"/>
        </w:rPr>
        <w:t>with</w:t>
      </w:r>
      <w:r w:rsidR="00292EF9">
        <w:rPr>
          <w:rFonts w:asciiTheme="minorHAnsi" w:hAnsiTheme="minorHAnsi"/>
          <w:sz w:val="21"/>
          <w:szCs w:val="21"/>
        </w:rPr>
        <w:t>in the next two weeks and the Clerk would circulate it to members once it had been received;</w:t>
      </w:r>
    </w:p>
    <w:p w:rsidR="008F7643" w:rsidRPr="00476B41" w:rsidRDefault="008F7643" w:rsidP="00847B55">
      <w:pPr>
        <w:pStyle w:val="ListParagraph"/>
        <w:numPr>
          <w:ilvl w:val="0"/>
          <w:numId w:val="35"/>
        </w:numPr>
        <w:rPr>
          <w:rFonts w:asciiTheme="minorHAnsi" w:hAnsiTheme="minorHAnsi"/>
          <w:sz w:val="21"/>
          <w:szCs w:val="21"/>
        </w:rPr>
      </w:pPr>
      <w:r>
        <w:rPr>
          <w:rFonts w:asciiTheme="minorHAnsi" w:hAnsiTheme="minorHAnsi"/>
          <w:b/>
          <w:sz w:val="21"/>
          <w:szCs w:val="21"/>
        </w:rPr>
        <w:t xml:space="preserve">QAA </w:t>
      </w:r>
      <w:r>
        <w:rPr>
          <w:rFonts w:asciiTheme="minorHAnsi" w:hAnsiTheme="minorHAnsi"/>
          <w:sz w:val="21"/>
          <w:szCs w:val="21"/>
        </w:rPr>
        <w:t>– Revised Operating Model for HE Quality Assessment – The Principal advised members that, in December 2016, the Corporation would be asked to provide additional quality-related assurances on the quality of the student academic experience, student outcomes and standard of awards.  Members were aware that a presentation on the revised operating model would be provided by the Deputy Principal later in the meeting.</w:t>
      </w:r>
    </w:p>
    <w:p w:rsidR="00847B55" w:rsidRPr="008F7643" w:rsidRDefault="00230996" w:rsidP="008F7643">
      <w:pPr>
        <w:ind w:left="720"/>
        <w:rPr>
          <w:rFonts w:asciiTheme="minorHAnsi" w:hAnsiTheme="minorHAnsi"/>
          <w:sz w:val="21"/>
          <w:szCs w:val="21"/>
        </w:rPr>
      </w:pPr>
      <w:r w:rsidRPr="008F7643">
        <w:rPr>
          <w:rFonts w:asciiTheme="minorHAnsi" w:hAnsiTheme="minorHAnsi"/>
          <w:sz w:val="21"/>
          <w:szCs w:val="21"/>
        </w:rPr>
        <w:br/>
        <w:t>Members reviewed four positive aspects and four challenging aspects of the following areas as part o</w:t>
      </w:r>
      <w:r w:rsidR="00056AFC">
        <w:rPr>
          <w:rFonts w:asciiTheme="minorHAnsi" w:hAnsiTheme="minorHAnsi"/>
          <w:sz w:val="21"/>
          <w:szCs w:val="21"/>
        </w:rPr>
        <w:t xml:space="preserve">f the Principal’s </w:t>
      </w:r>
      <w:r w:rsidRPr="008F7643">
        <w:rPr>
          <w:rFonts w:asciiTheme="minorHAnsi" w:hAnsiTheme="minorHAnsi"/>
          <w:sz w:val="21"/>
          <w:szCs w:val="21"/>
        </w:rPr>
        <w:t>4x4 reporting format:</w:t>
      </w:r>
    </w:p>
    <w:p w:rsidR="00847B55" w:rsidRDefault="008F7643" w:rsidP="00230996">
      <w:pPr>
        <w:pStyle w:val="ListParagraph"/>
        <w:numPr>
          <w:ilvl w:val="0"/>
          <w:numId w:val="35"/>
        </w:numPr>
        <w:ind w:left="1440"/>
        <w:rPr>
          <w:rFonts w:asciiTheme="minorHAnsi" w:hAnsiTheme="minorHAnsi"/>
          <w:sz w:val="21"/>
          <w:szCs w:val="21"/>
        </w:rPr>
      </w:pPr>
      <w:r w:rsidRPr="00D6719A">
        <w:rPr>
          <w:rFonts w:asciiTheme="minorHAnsi" w:hAnsiTheme="minorHAnsi"/>
          <w:b/>
          <w:sz w:val="21"/>
          <w:szCs w:val="21"/>
        </w:rPr>
        <w:t>Finance</w:t>
      </w:r>
      <w:r>
        <w:rPr>
          <w:rFonts w:asciiTheme="minorHAnsi" w:hAnsiTheme="minorHAnsi"/>
          <w:sz w:val="21"/>
          <w:szCs w:val="21"/>
        </w:rPr>
        <w:t xml:space="preserve"> – due to be covered in detail elsewhere on the agenda;</w:t>
      </w:r>
      <w:r w:rsidR="00D6719A">
        <w:rPr>
          <w:rFonts w:asciiTheme="minorHAnsi" w:hAnsiTheme="minorHAnsi"/>
          <w:sz w:val="21"/>
          <w:szCs w:val="21"/>
        </w:rPr>
        <w:br/>
      </w:r>
    </w:p>
    <w:p w:rsidR="008F7643" w:rsidRPr="007D30AF" w:rsidRDefault="007D30AF" w:rsidP="007D30AF">
      <w:pPr>
        <w:pStyle w:val="ListParagraph"/>
        <w:numPr>
          <w:ilvl w:val="0"/>
          <w:numId w:val="35"/>
        </w:numPr>
        <w:ind w:left="1440"/>
        <w:rPr>
          <w:rFonts w:asciiTheme="minorHAnsi" w:hAnsiTheme="minorHAnsi"/>
          <w:sz w:val="21"/>
          <w:szCs w:val="21"/>
        </w:rPr>
      </w:pPr>
      <w:r w:rsidRPr="00D6719A">
        <w:rPr>
          <w:rFonts w:asciiTheme="minorHAnsi" w:hAnsiTheme="minorHAnsi"/>
          <w:b/>
          <w:sz w:val="21"/>
          <w:szCs w:val="21"/>
        </w:rPr>
        <w:t>Quality and Performance</w:t>
      </w:r>
      <w:r>
        <w:rPr>
          <w:rFonts w:asciiTheme="minorHAnsi" w:hAnsiTheme="minorHAnsi"/>
          <w:sz w:val="21"/>
          <w:szCs w:val="21"/>
        </w:rPr>
        <w:t>:</w:t>
      </w:r>
      <w:r w:rsidR="00860428">
        <w:rPr>
          <w:rFonts w:asciiTheme="minorHAnsi" w:hAnsiTheme="minorHAnsi"/>
          <w:sz w:val="21"/>
          <w:szCs w:val="21"/>
        </w:rPr>
        <w:br/>
      </w:r>
      <w:r w:rsidR="00860428">
        <w:rPr>
          <w:rFonts w:asciiTheme="minorHAnsi" w:hAnsiTheme="minorHAnsi"/>
          <w:b/>
          <w:sz w:val="21"/>
          <w:szCs w:val="21"/>
        </w:rPr>
        <w:t>Positive:</w:t>
      </w:r>
      <w:r>
        <w:rPr>
          <w:rFonts w:asciiTheme="minorHAnsi" w:hAnsiTheme="minorHAnsi"/>
          <w:sz w:val="21"/>
          <w:szCs w:val="21"/>
        </w:rPr>
        <w:br/>
        <w:t>-  The aggregate of all qualifications at all levels and all ages showed continued improvement;</w:t>
      </w:r>
      <w:r>
        <w:rPr>
          <w:rFonts w:asciiTheme="minorHAnsi" w:hAnsiTheme="minorHAnsi"/>
          <w:sz w:val="21"/>
          <w:szCs w:val="21"/>
        </w:rPr>
        <w:br/>
        <w:t>-  The GCSE maths A-C rate had improved from 18.9% (14/15) to 25.9% (15/16);</w:t>
      </w:r>
      <w:r>
        <w:rPr>
          <w:rFonts w:asciiTheme="minorHAnsi" w:hAnsiTheme="minorHAnsi"/>
          <w:sz w:val="21"/>
          <w:szCs w:val="21"/>
        </w:rPr>
        <w:br/>
        <w:t>-  Traineeship outcomes were very good;</w:t>
      </w:r>
      <w:r>
        <w:rPr>
          <w:rFonts w:asciiTheme="minorHAnsi" w:hAnsiTheme="minorHAnsi"/>
          <w:sz w:val="21"/>
          <w:szCs w:val="21"/>
        </w:rPr>
        <w:br/>
        <w:t>-  All but 2 of the curriculum areas had a success rate above the national average for their subject.</w:t>
      </w:r>
      <w:r w:rsidR="00860428">
        <w:rPr>
          <w:rFonts w:asciiTheme="minorHAnsi" w:hAnsiTheme="minorHAnsi"/>
          <w:sz w:val="21"/>
          <w:szCs w:val="21"/>
        </w:rPr>
        <w:br/>
      </w:r>
      <w:r w:rsidR="00860428">
        <w:rPr>
          <w:rFonts w:asciiTheme="minorHAnsi" w:hAnsiTheme="minorHAnsi"/>
          <w:b/>
          <w:sz w:val="21"/>
          <w:szCs w:val="21"/>
        </w:rPr>
        <w:t>Challenges:</w:t>
      </w:r>
      <w:r w:rsidR="00860428">
        <w:rPr>
          <w:rFonts w:asciiTheme="minorHAnsi" w:hAnsiTheme="minorHAnsi"/>
          <w:sz w:val="21"/>
          <w:szCs w:val="21"/>
        </w:rPr>
        <w:br/>
        <w:t xml:space="preserve">-  </w:t>
      </w:r>
      <w:r w:rsidR="00D6719A">
        <w:rPr>
          <w:rFonts w:asciiTheme="minorHAnsi" w:hAnsiTheme="minorHAnsi"/>
          <w:sz w:val="21"/>
          <w:szCs w:val="21"/>
        </w:rPr>
        <w:t>The GCSE English A-C rate had fallen from 55.8% to 50.5% but was still above national average;</w:t>
      </w:r>
      <w:r w:rsidR="00D6719A">
        <w:rPr>
          <w:rFonts w:asciiTheme="minorHAnsi" w:hAnsiTheme="minorHAnsi"/>
          <w:sz w:val="21"/>
          <w:szCs w:val="21"/>
        </w:rPr>
        <w:br/>
        <w:t>-  The English and Maths Strategy had been adjusted to remove Functional Skills Level 2;</w:t>
      </w:r>
      <w:r w:rsidR="00D6719A">
        <w:rPr>
          <w:rFonts w:asciiTheme="minorHAnsi" w:hAnsiTheme="minorHAnsi"/>
          <w:sz w:val="21"/>
          <w:szCs w:val="21"/>
        </w:rPr>
        <w:br/>
        <w:t>-  Outcomes for adults was mixed.  Overall achievement rate of 84.4% was above national average;</w:t>
      </w:r>
      <w:r w:rsidR="00D6719A">
        <w:rPr>
          <w:rFonts w:asciiTheme="minorHAnsi" w:hAnsiTheme="minorHAnsi"/>
          <w:sz w:val="21"/>
          <w:szCs w:val="21"/>
        </w:rPr>
        <w:br/>
        <w:t>-  The timely achievement rate for apprentices had fallen marginally;</w:t>
      </w:r>
      <w:r w:rsidR="00D6719A">
        <w:rPr>
          <w:rFonts w:asciiTheme="minorHAnsi" w:hAnsiTheme="minorHAnsi"/>
          <w:sz w:val="21"/>
          <w:szCs w:val="21"/>
        </w:rPr>
        <w:br/>
      </w:r>
    </w:p>
    <w:p w:rsidR="008F7643" w:rsidRDefault="00D6719A" w:rsidP="00230996">
      <w:pPr>
        <w:pStyle w:val="ListParagraph"/>
        <w:numPr>
          <w:ilvl w:val="0"/>
          <w:numId w:val="35"/>
        </w:numPr>
        <w:ind w:left="1440"/>
        <w:rPr>
          <w:rFonts w:asciiTheme="minorHAnsi" w:hAnsiTheme="minorHAnsi"/>
          <w:sz w:val="21"/>
          <w:szCs w:val="21"/>
        </w:rPr>
      </w:pPr>
      <w:r>
        <w:rPr>
          <w:rFonts w:asciiTheme="minorHAnsi" w:hAnsiTheme="minorHAnsi"/>
          <w:sz w:val="21"/>
          <w:szCs w:val="21"/>
        </w:rPr>
        <w:t>Employer Services:</w:t>
      </w:r>
      <w:r>
        <w:rPr>
          <w:rFonts w:asciiTheme="minorHAnsi" w:hAnsiTheme="minorHAnsi"/>
          <w:sz w:val="21"/>
          <w:szCs w:val="21"/>
        </w:rPr>
        <w:br/>
      </w:r>
      <w:r>
        <w:rPr>
          <w:rFonts w:asciiTheme="minorHAnsi" w:hAnsiTheme="minorHAnsi"/>
          <w:b/>
          <w:sz w:val="21"/>
          <w:szCs w:val="21"/>
        </w:rPr>
        <w:t>Positive:</w:t>
      </w:r>
      <w:r>
        <w:rPr>
          <w:rFonts w:asciiTheme="minorHAnsi" w:hAnsiTheme="minorHAnsi"/>
          <w:sz w:val="21"/>
          <w:szCs w:val="21"/>
        </w:rPr>
        <w:br/>
        <w:t>-  The programme now had 23 candidates on a mix of level 4 and 5 Higher Apprenticeships;</w:t>
      </w:r>
      <w:r>
        <w:rPr>
          <w:rFonts w:asciiTheme="minorHAnsi" w:hAnsiTheme="minorHAnsi"/>
          <w:sz w:val="21"/>
          <w:szCs w:val="21"/>
        </w:rPr>
        <w:br/>
        <w:t>-  Apprentice recruitment was up on the same period in 2015/2016;</w:t>
      </w:r>
      <w:r>
        <w:rPr>
          <w:rFonts w:asciiTheme="minorHAnsi" w:hAnsiTheme="minorHAnsi"/>
          <w:sz w:val="21"/>
          <w:szCs w:val="21"/>
        </w:rPr>
        <w:br/>
        <w:t>-  New planning for work experience participation in 2016/2017 had commenced positively;</w:t>
      </w:r>
      <w:r>
        <w:rPr>
          <w:rFonts w:asciiTheme="minorHAnsi" w:hAnsiTheme="minorHAnsi"/>
          <w:sz w:val="21"/>
          <w:szCs w:val="21"/>
        </w:rPr>
        <w:br/>
        <w:t>-  Traineeships closed for 2015/2016 at 82% positive progression.</w:t>
      </w:r>
      <w:r>
        <w:rPr>
          <w:rFonts w:asciiTheme="minorHAnsi" w:hAnsiTheme="minorHAnsi"/>
          <w:sz w:val="21"/>
          <w:szCs w:val="21"/>
        </w:rPr>
        <w:br/>
      </w:r>
      <w:r w:rsidR="00801905">
        <w:rPr>
          <w:rFonts w:asciiTheme="minorHAnsi" w:hAnsiTheme="minorHAnsi"/>
          <w:b/>
          <w:sz w:val="21"/>
          <w:szCs w:val="21"/>
        </w:rPr>
        <w:t>Challenges:</w:t>
      </w:r>
      <w:r w:rsidR="00801905">
        <w:rPr>
          <w:rFonts w:asciiTheme="minorHAnsi" w:hAnsiTheme="minorHAnsi"/>
          <w:sz w:val="21"/>
          <w:szCs w:val="21"/>
        </w:rPr>
        <w:br/>
        <w:t>-  SFA allocation and funding changes;</w:t>
      </w:r>
      <w:r w:rsidR="00801905">
        <w:rPr>
          <w:rFonts w:asciiTheme="minorHAnsi" w:hAnsiTheme="minorHAnsi"/>
          <w:sz w:val="21"/>
          <w:szCs w:val="21"/>
        </w:rPr>
        <w:br/>
        <w:t>-  Apprenticeship Reform;</w:t>
      </w:r>
      <w:r w:rsidR="00801905">
        <w:rPr>
          <w:rFonts w:asciiTheme="minorHAnsi" w:hAnsiTheme="minorHAnsi"/>
          <w:sz w:val="21"/>
          <w:szCs w:val="21"/>
        </w:rPr>
        <w:br/>
        <w:t>-  Apprenticeship monitoring;</w:t>
      </w:r>
      <w:r w:rsidR="00801905">
        <w:rPr>
          <w:rFonts w:asciiTheme="minorHAnsi" w:hAnsiTheme="minorHAnsi"/>
          <w:sz w:val="21"/>
          <w:szCs w:val="21"/>
        </w:rPr>
        <w:br/>
        <w:t>-  Sub-contractor management identified for development.</w:t>
      </w:r>
      <w:r w:rsidR="00801905">
        <w:rPr>
          <w:rFonts w:asciiTheme="minorHAnsi" w:hAnsiTheme="minorHAnsi"/>
          <w:sz w:val="21"/>
          <w:szCs w:val="21"/>
        </w:rPr>
        <w:br/>
      </w:r>
    </w:p>
    <w:p w:rsidR="008F7643" w:rsidRPr="00801905" w:rsidRDefault="008F7643" w:rsidP="00230996">
      <w:pPr>
        <w:pStyle w:val="ListParagraph"/>
        <w:numPr>
          <w:ilvl w:val="0"/>
          <w:numId w:val="35"/>
        </w:numPr>
        <w:ind w:left="1440"/>
        <w:rPr>
          <w:rFonts w:asciiTheme="minorHAnsi" w:hAnsiTheme="minorHAnsi"/>
          <w:b/>
          <w:sz w:val="21"/>
          <w:szCs w:val="21"/>
        </w:rPr>
      </w:pPr>
      <w:r w:rsidRPr="00801905">
        <w:rPr>
          <w:rFonts w:asciiTheme="minorHAnsi" w:hAnsiTheme="minorHAnsi"/>
          <w:b/>
          <w:sz w:val="21"/>
          <w:szCs w:val="21"/>
        </w:rPr>
        <w:lastRenderedPageBreak/>
        <w:t>Student Recruitment</w:t>
      </w:r>
      <w:r w:rsidR="00801905" w:rsidRPr="00801905">
        <w:rPr>
          <w:rFonts w:asciiTheme="minorHAnsi" w:hAnsiTheme="minorHAnsi"/>
          <w:b/>
          <w:sz w:val="21"/>
          <w:szCs w:val="21"/>
        </w:rPr>
        <w:t xml:space="preserve"> 2016/2017</w:t>
      </w:r>
      <w:r w:rsidR="00801905">
        <w:rPr>
          <w:rFonts w:asciiTheme="minorHAnsi" w:hAnsiTheme="minorHAnsi"/>
          <w:sz w:val="21"/>
          <w:szCs w:val="21"/>
        </w:rPr>
        <w:t>:</w:t>
      </w:r>
      <w:r w:rsidR="00801905">
        <w:rPr>
          <w:rFonts w:asciiTheme="minorHAnsi" w:hAnsiTheme="minorHAnsi"/>
          <w:sz w:val="21"/>
          <w:szCs w:val="21"/>
        </w:rPr>
        <w:br/>
        <w:t xml:space="preserve">-  Full-time Study Programme – </w:t>
      </w:r>
      <w:r w:rsidR="00801905" w:rsidRPr="00801905">
        <w:rPr>
          <w:rFonts w:asciiTheme="minorHAnsi" w:hAnsiTheme="minorHAnsi"/>
          <w:b/>
          <w:sz w:val="21"/>
          <w:szCs w:val="21"/>
        </w:rPr>
        <w:t>1584</w:t>
      </w:r>
      <w:r w:rsidR="00801905">
        <w:rPr>
          <w:rFonts w:asciiTheme="minorHAnsi" w:hAnsiTheme="minorHAnsi"/>
          <w:sz w:val="21"/>
          <w:szCs w:val="21"/>
        </w:rPr>
        <w:t xml:space="preserve"> (+34 compared to target of 1550);</w:t>
      </w:r>
      <w:r w:rsidR="00801905">
        <w:rPr>
          <w:rFonts w:asciiTheme="minorHAnsi" w:hAnsiTheme="minorHAnsi"/>
          <w:sz w:val="21"/>
          <w:szCs w:val="21"/>
        </w:rPr>
        <w:br/>
        <w:t xml:space="preserve">-  Traineeships – </w:t>
      </w:r>
      <w:r w:rsidR="00801905" w:rsidRPr="00801905">
        <w:rPr>
          <w:rFonts w:asciiTheme="minorHAnsi" w:hAnsiTheme="minorHAnsi"/>
          <w:b/>
          <w:sz w:val="21"/>
          <w:szCs w:val="21"/>
        </w:rPr>
        <w:t>18</w:t>
      </w:r>
      <w:r w:rsidR="00801905">
        <w:rPr>
          <w:rFonts w:asciiTheme="minorHAnsi" w:hAnsiTheme="minorHAnsi"/>
          <w:sz w:val="21"/>
          <w:szCs w:val="21"/>
        </w:rPr>
        <w:t xml:space="preserve"> (-57 compared to target of 75);</w:t>
      </w:r>
      <w:r w:rsidR="00801905">
        <w:rPr>
          <w:rFonts w:asciiTheme="minorHAnsi" w:hAnsiTheme="minorHAnsi"/>
          <w:sz w:val="21"/>
          <w:szCs w:val="21"/>
        </w:rPr>
        <w:br/>
        <w:t xml:space="preserve">-  Apprenticeships – </w:t>
      </w:r>
      <w:r w:rsidR="00801905" w:rsidRPr="00801905">
        <w:rPr>
          <w:rFonts w:asciiTheme="minorHAnsi" w:hAnsiTheme="minorHAnsi"/>
          <w:b/>
          <w:sz w:val="21"/>
          <w:szCs w:val="21"/>
        </w:rPr>
        <w:t>612</w:t>
      </w:r>
      <w:r w:rsidR="00801905">
        <w:rPr>
          <w:rFonts w:asciiTheme="minorHAnsi" w:hAnsiTheme="minorHAnsi"/>
          <w:sz w:val="21"/>
          <w:szCs w:val="21"/>
        </w:rPr>
        <w:t xml:space="preserve"> (-388 compared to target of 1000);</w:t>
      </w:r>
      <w:r w:rsidR="00801905">
        <w:rPr>
          <w:rFonts w:asciiTheme="minorHAnsi" w:hAnsiTheme="minorHAnsi"/>
          <w:sz w:val="21"/>
          <w:szCs w:val="21"/>
        </w:rPr>
        <w:br/>
        <w:t xml:space="preserve">-  Higher Education – </w:t>
      </w:r>
      <w:r w:rsidR="00801905" w:rsidRPr="00801905">
        <w:rPr>
          <w:rFonts w:asciiTheme="minorHAnsi" w:hAnsiTheme="minorHAnsi"/>
          <w:b/>
          <w:sz w:val="21"/>
          <w:szCs w:val="21"/>
        </w:rPr>
        <w:t>199</w:t>
      </w:r>
      <w:r w:rsidR="00801905">
        <w:rPr>
          <w:rFonts w:asciiTheme="minorHAnsi" w:hAnsiTheme="minorHAnsi"/>
          <w:sz w:val="21"/>
          <w:szCs w:val="21"/>
        </w:rPr>
        <w:t xml:space="preserve"> (-21 compared to target of 220);</w:t>
      </w:r>
      <w:r w:rsidR="00801905">
        <w:rPr>
          <w:rFonts w:asciiTheme="minorHAnsi" w:hAnsiTheme="minorHAnsi"/>
          <w:sz w:val="21"/>
          <w:szCs w:val="21"/>
        </w:rPr>
        <w:br/>
        <w:t>-  Part-time (funded) –</w:t>
      </w:r>
      <w:r w:rsidR="00801905" w:rsidRPr="00801905">
        <w:rPr>
          <w:rFonts w:asciiTheme="minorHAnsi" w:hAnsiTheme="minorHAnsi"/>
          <w:b/>
          <w:sz w:val="21"/>
          <w:szCs w:val="21"/>
        </w:rPr>
        <w:t xml:space="preserve"> 545</w:t>
      </w:r>
      <w:r w:rsidR="00801905">
        <w:rPr>
          <w:rFonts w:asciiTheme="minorHAnsi" w:hAnsiTheme="minorHAnsi"/>
          <w:sz w:val="21"/>
          <w:szCs w:val="21"/>
        </w:rPr>
        <w:t xml:space="preserve"> (-105 compared to target of 650);</w:t>
      </w:r>
      <w:r w:rsidR="00801905">
        <w:rPr>
          <w:rFonts w:asciiTheme="minorHAnsi" w:hAnsiTheme="minorHAnsi"/>
          <w:sz w:val="21"/>
          <w:szCs w:val="21"/>
        </w:rPr>
        <w:br/>
        <w:t xml:space="preserve">-  Part-time (full cost) – </w:t>
      </w:r>
      <w:r w:rsidR="00801905" w:rsidRPr="00801905">
        <w:rPr>
          <w:rFonts w:asciiTheme="minorHAnsi" w:hAnsiTheme="minorHAnsi"/>
          <w:b/>
          <w:sz w:val="21"/>
          <w:szCs w:val="21"/>
        </w:rPr>
        <w:t>116</w:t>
      </w:r>
      <w:r w:rsidR="00801905">
        <w:rPr>
          <w:rFonts w:asciiTheme="minorHAnsi" w:hAnsiTheme="minorHAnsi"/>
          <w:b/>
          <w:sz w:val="21"/>
          <w:szCs w:val="21"/>
        </w:rPr>
        <w:t xml:space="preserve"> </w:t>
      </w:r>
      <w:r w:rsidR="00801905">
        <w:rPr>
          <w:rFonts w:asciiTheme="minorHAnsi" w:hAnsiTheme="minorHAnsi"/>
          <w:sz w:val="21"/>
          <w:szCs w:val="21"/>
        </w:rPr>
        <w:t>(-184 compared to target of 300);</w:t>
      </w:r>
      <w:r w:rsidR="00801905">
        <w:rPr>
          <w:rFonts w:asciiTheme="minorHAnsi" w:hAnsiTheme="minorHAnsi"/>
          <w:sz w:val="21"/>
          <w:szCs w:val="21"/>
        </w:rPr>
        <w:br/>
        <w:t xml:space="preserve">-  Schools – </w:t>
      </w:r>
      <w:r w:rsidR="00801905" w:rsidRPr="00801905">
        <w:rPr>
          <w:rFonts w:asciiTheme="minorHAnsi" w:hAnsiTheme="minorHAnsi"/>
          <w:b/>
          <w:sz w:val="21"/>
          <w:szCs w:val="21"/>
        </w:rPr>
        <w:t>28</w:t>
      </w:r>
      <w:r w:rsidR="00801905">
        <w:rPr>
          <w:rFonts w:asciiTheme="minorHAnsi" w:hAnsiTheme="minorHAnsi"/>
          <w:sz w:val="21"/>
          <w:szCs w:val="21"/>
        </w:rPr>
        <w:t xml:space="preserve"> (no target).</w:t>
      </w:r>
      <w:r w:rsidR="00801905">
        <w:rPr>
          <w:rFonts w:asciiTheme="minorHAnsi" w:hAnsiTheme="minorHAnsi"/>
          <w:sz w:val="21"/>
          <w:szCs w:val="21"/>
        </w:rPr>
        <w:br/>
      </w:r>
      <w:r w:rsidR="006B220E">
        <w:rPr>
          <w:rFonts w:asciiTheme="minorHAnsi" w:hAnsiTheme="minorHAnsi"/>
          <w:sz w:val="21"/>
          <w:szCs w:val="21"/>
        </w:rPr>
        <w:br/>
        <w:t xml:space="preserve">The Principal added that, although the student recruitment was not as positive as he would have liked, the College was ‘holding its own’ considering the falling demographic which </w:t>
      </w:r>
      <w:r w:rsidR="00056AFC">
        <w:rPr>
          <w:rFonts w:asciiTheme="minorHAnsi" w:hAnsiTheme="minorHAnsi"/>
          <w:sz w:val="21"/>
          <w:szCs w:val="21"/>
        </w:rPr>
        <w:t>was not due to recover</w:t>
      </w:r>
      <w:r w:rsidR="006B220E">
        <w:rPr>
          <w:rFonts w:asciiTheme="minorHAnsi" w:hAnsiTheme="minorHAnsi"/>
          <w:sz w:val="21"/>
          <w:szCs w:val="21"/>
        </w:rPr>
        <w:t xml:space="preserve"> until 2020.  He went on to say that the College was seeking to diversify its income and </w:t>
      </w:r>
      <w:r w:rsidR="005E0BD5">
        <w:rPr>
          <w:rFonts w:asciiTheme="minorHAnsi" w:hAnsiTheme="minorHAnsi"/>
          <w:sz w:val="21"/>
          <w:szCs w:val="21"/>
        </w:rPr>
        <w:t>h</w:t>
      </w:r>
      <w:r w:rsidR="006B220E">
        <w:rPr>
          <w:rFonts w:asciiTheme="minorHAnsi" w:hAnsiTheme="minorHAnsi"/>
          <w:sz w:val="21"/>
          <w:szCs w:val="21"/>
        </w:rPr>
        <w:t>e provided members with an update on the progress to-date regarding the recent meeting with the UKVI and the application for the Tier4 Licence so that the College could enter the International Student market.</w:t>
      </w:r>
      <w:r w:rsidR="006B220E">
        <w:rPr>
          <w:rFonts w:asciiTheme="minorHAnsi" w:hAnsiTheme="minorHAnsi"/>
          <w:sz w:val="21"/>
          <w:szCs w:val="21"/>
        </w:rPr>
        <w:br/>
      </w:r>
    </w:p>
    <w:p w:rsidR="008F7643" w:rsidRPr="00D73A67" w:rsidRDefault="008F7643" w:rsidP="00230996">
      <w:pPr>
        <w:pStyle w:val="ListParagraph"/>
        <w:numPr>
          <w:ilvl w:val="0"/>
          <w:numId w:val="35"/>
        </w:numPr>
        <w:ind w:left="1440"/>
        <w:rPr>
          <w:rFonts w:asciiTheme="minorHAnsi" w:hAnsiTheme="minorHAnsi"/>
          <w:sz w:val="21"/>
          <w:szCs w:val="21"/>
        </w:rPr>
      </w:pPr>
      <w:r>
        <w:rPr>
          <w:rFonts w:asciiTheme="minorHAnsi" w:hAnsiTheme="minorHAnsi"/>
          <w:sz w:val="21"/>
          <w:szCs w:val="21"/>
        </w:rPr>
        <w:t xml:space="preserve">E-Governance – Members discussed E-Governance and the options available to support better distribution and general productivity of meetings.  The Principal provided a brief demonstration of a generic E-Governance package.  Members discussed the potential benefits and related costs.  In view of the challenging financial position it was agreed that </w:t>
      </w:r>
      <w:r w:rsidR="004C0714">
        <w:rPr>
          <w:rFonts w:asciiTheme="minorHAnsi" w:hAnsiTheme="minorHAnsi"/>
          <w:sz w:val="21"/>
          <w:szCs w:val="21"/>
        </w:rPr>
        <w:t>‘Share point’, which would be free as part of Office 365, should be further ex</w:t>
      </w:r>
      <w:r w:rsidR="00056AFC">
        <w:rPr>
          <w:rFonts w:asciiTheme="minorHAnsi" w:hAnsiTheme="minorHAnsi"/>
          <w:sz w:val="21"/>
          <w:szCs w:val="21"/>
        </w:rPr>
        <w:t>plored to ascertain if a suitable</w:t>
      </w:r>
      <w:r w:rsidR="004C0714">
        <w:rPr>
          <w:rFonts w:asciiTheme="minorHAnsi" w:hAnsiTheme="minorHAnsi"/>
          <w:sz w:val="21"/>
          <w:szCs w:val="21"/>
        </w:rPr>
        <w:t xml:space="preserve"> E-Governance approach could be replicated.</w:t>
      </w:r>
    </w:p>
    <w:p w:rsidR="00847B55" w:rsidRPr="00D73A67" w:rsidRDefault="00847B55" w:rsidP="00230996">
      <w:pPr>
        <w:ind w:left="360"/>
        <w:rPr>
          <w:rFonts w:asciiTheme="minorHAnsi" w:hAnsiTheme="minorHAnsi"/>
          <w:sz w:val="21"/>
          <w:szCs w:val="21"/>
        </w:rPr>
      </w:pPr>
    </w:p>
    <w:p w:rsidR="00847B55" w:rsidRPr="00D73A67" w:rsidRDefault="00847B55" w:rsidP="00847B55">
      <w:pPr>
        <w:ind w:left="720"/>
        <w:rPr>
          <w:rFonts w:asciiTheme="minorHAnsi" w:hAnsiTheme="minorHAnsi"/>
          <w:sz w:val="21"/>
          <w:szCs w:val="21"/>
        </w:rPr>
      </w:pPr>
      <w:r w:rsidRPr="00D73A67">
        <w:rPr>
          <w:rFonts w:asciiTheme="minorHAnsi" w:hAnsiTheme="minorHAnsi"/>
          <w:sz w:val="21"/>
          <w:szCs w:val="21"/>
        </w:rPr>
        <w:t xml:space="preserve">In addition, the </w:t>
      </w:r>
      <w:r w:rsidR="00996F7F">
        <w:rPr>
          <w:rFonts w:asciiTheme="minorHAnsi" w:hAnsiTheme="minorHAnsi"/>
          <w:sz w:val="21"/>
          <w:szCs w:val="21"/>
        </w:rPr>
        <w:t xml:space="preserve">Deputy </w:t>
      </w:r>
      <w:r w:rsidRPr="00D73A67">
        <w:rPr>
          <w:rFonts w:asciiTheme="minorHAnsi" w:hAnsiTheme="minorHAnsi"/>
          <w:sz w:val="21"/>
          <w:szCs w:val="21"/>
        </w:rPr>
        <w:t>Principal provided members with a presentation on:</w:t>
      </w:r>
    </w:p>
    <w:p w:rsidR="00230996" w:rsidRPr="00996F7F" w:rsidRDefault="00996F7F" w:rsidP="00847B55">
      <w:pPr>
        <w:pStyle w:val="ListParagraph"/>
        <w:numPr>
          <w:ilvl w:val="0"/>
          <w:numId w:val="36"/>
        </w:numPr>
        <w:rPr>
          <w:rFonts w:asciiTheme="minorHAnsi" w:hAnsiTheme="minorHAnsi"/>
          <w:b/>
          <w:sz w:val="21"/>
          <w:szCs w:val="21"/>
        </w:rPr>
      </w:pPr>
      <w:r w:rsidRPr="00996F7F">
        <w:rPr>
          <w:rFonts w:asciiTheme="minorHAnsi" w:hAnsiTheme="minorHAnsi"/>
          <w:b/>
          <w:sz w:val="21"/>
          <w:szCs w:val="21"/>
        </w:rPr>
        <w:t>Forecast Outcomes for 2015/2016:</w:t>
      </w:r>
      <w:r>
        <w:rPr>
          <w:rFonts w:asciiTheme="minorHAnsi" w:hAnsiTheme="minorHAnsi"/>
          <w:b/>
          <w:sz w:val="21"/>
          <w:szCs w:val="21"/>
        </w:rPr>
        <w:br/>
        <w:t xml:space="preserve">-  Overall </w:t>
      </w:r>
      <w:r>
        <w:rPr>
          <w:rFonts w:asciiTheme="minorHAnsi" w:hAnsiTheme="minorHAnsi"/>
          <w:sz w:val="21"/>
          <w:szCs w:val="21"/>
        </w:rPr>
        <w:t>– 85.3% (+2.3%</w:t>
      </w:r>
      <w:r w:rsidR="00D716F4">
        <w:rPr>
          <w:rFonts w:asciiTheme="minorHAnsi" w:hAnsiTheme="minorHAnsi"/>
          <w:sz w:val="21"/>
          <w:szCs w:val="21"/>
        </w:rPr>
        <w:t xml:space="preserve"> compared to 2 year diff</w:t>
      </w:r>
      <w:r>
        <w:rPr>
          <w:rFonts w:asciiTheme="minorHAnsi" w:hAnsiTheme="minorHAnsi"/>
          <w:sz w:val="21"/>
          <w:szCs w:val="21"/>
        </w:rPr>
        <w:t xml:space="preserve"> and +5.2% compared to benchmark</w:t>
      </w:r>
      <w:r w:rsidR="00D716F4">
        <w:rPr>
          <w:rFonts w:asciiTheme="minorHAnsi" w:hAnsiTheme="minorHAnsi"/>
          <w:sz w:val="21"/>
          <w:szCs w:val="21"/>
        </w:rPr>
        <w:t>)</w:t>
      </w:r>
      <w:r>
        <w:rPr>
          <w:rFonts w:asciiTheme="minorHAnsi" w:hAnsiTheme="minorHAnsi"/>
          <w:sz w:val="21"/>
          <w:szCs w:val="21"/>
        </w:rPr>
        <w:t>;</w:t>
      </w:r>
      <w:r>
        <w:rPr>
          <w:rFonts w:asciiTheme="minorHAnsi" w:hAnsiTheme="minorHAnsi"/>
          <w:sz w:val="21"/>
          <w:szCs w:val="21"/>
        </w:rPr>
        <w:br/>
        <w:t xml:space="preserve">-  </w:t>
      </w:r>
      <w:r w:rsidR="00D716F4">
        <w:rPr>
          <w:rFonts w:asciiTheme="minorHAnsi" w:hAnsiTheme="minorHAnsi"/>
          <w:b/>
          <w:sz w:val="21"/>
          <w:szCs w:val="21"/>
        </w:rPr>
        <w:t xml:space="preserve">16-18 </w:t>
      </w:r>
      <w:r w:rsidR="00D716F4">
        <w:rPr>
          <w:rFonts w:asciiTheme="minorHAnsi" w:hAnsiTheme="minorHAnsi"/>
          <w:sz w:val="21"/>
          <w:szCs w:val="21"/>
        </w:rPr>
        <w:t>– 85.4% (+3.9% compared to 2 year diff and +5.9% compared to benchmark);</w:t>
      </w:r>
      <w:r w:rsidR="00D716F4">
        <w:rPr>
          <w:rFonts w:asciiTheme="minorHAnsi" w:hAnsiTheme="minorHAnsi"/>
          <w:sz w:val="21"/>
          <w:szCs w:val="21"/>
        </w:rPr>
        <w:br/>
        <w:t xml:space="preserve">-  </w:t>
      </w:r>
      <w:r w:rsidR="00D716F4">
        <w:rPr>
          <w:rFonts w:asciiTheme="minorHAnsi" w:hAnsiTheme="minorHAnsi"/>
          <w:b/>
          <w:sz w:val="21"/>
          <w:szCs w:val="21"/>
        </w:rPr>
        <w:t xml:space="preserve">19+ </w:t>
      </w:r>
      <w:r w:rsidR="00D716F4">
        <w:rPr>
          <w:rFonts w:asciiTheme="minorHAnsi" w:hAnsiTheme="minorHAnsi"/>
          <w:sz w:val="21"/>
          <w:szCs w:val="21"/>
        </w:rPr>
        <w:t>- 84.4% (-2.6% compared to 2 year diff but +2.4% compared to benchmark);</w:t>
      </w:r>
      <w:r w:rsidR="00D716F4">
        <w:rPr>
          <w:rFonts w:asciiTheme="minorHAnsi" w:hAnsiTheme="minorHAnsi"/>
          <w:sz w:val="21"/>
          <w:szCs w:val="21"/>
        </w:rPr>
        <w:br/>
        <w:t>-  GCSE entries had significantly increased during the last 3 years</w:t>
      </w:r>
      <w:r w:rsidR="00751AC9">
        <w:rPr>
          <w:rFonts w:asciiTheme="minorHAnsi" w:hAnsiTheme="minorHAnsi"/>
          <w:sz w:val="21"/>
          <w:szCs w:val="21"/>
        </w:rPr>
        <w:t>. 860 in total</w:t>
      </w:r>
      <w:r w:rsidR="00D716F4">
        <w:rPr>
          <w:rFonts w:asciiTheme="minorHAnsi" w:hAnsiTheme="minorHAnsi"/>
          <w:sz w:val="21"/>
          <w:szCs w:val="21"/>
        </w:rPr>
        <w:t>;</w:t>
      </w:r>
      <w:r w:rsidR="00D716F4">
        <w:rPr>
          <w:rFonts w:asciiTheme="minorHAnsi" w:hAnsiTheme="minorHAnsi"/>
          <w:sz w:val="21"/>
          <w:szCs w:val="21"/>
        </w:rPr>
        <w:br/>
        <w:t>-  Members reviewed GCSE achievement over a 3 year period;</w:t>
      </w:r>
      <w:r w:rsidR="00D716F4">
        <w:rPr>
          <w:rFonts w:asciiTheme="minorHAnsi" w:hAnsiTheme="minorHAnsi"/>
          <w:sz w:val="21"/>
          <w:szCs w:val="21"/>
        </w:rPr>
        <w:br/>
        <w:t>-  GCSE A-C rate of all starts 16-18 which had been reported by the Principal earlier in the meeting;</w:t>
      </w:r>
      <w:r w:rsidR="00D716F4">
        <w:rPr>
          <w:rFonts w:asciiTheme="minorHAnsi" w:hAnsiTheme="minorHAnsi"/>
          <w:sz w:val="21"/>
          <w:szCs w:val="21"/>
        </w:rPr>
        <w:br/>
        <w:t>-  A-C rate of all starts 19+ during a 3 year period were reviewed and noted;</w:t>
      </w:r>
      <w:r w:rsidR="00D716F4">
        <w:rPr>
          <w:rFonts w:asciiTheme="minorHAnsi" w:hAnsiTheme="minorHAnsi"/>
          <w:sz w:val="21"/>
          <w:szCs w:val="21"/>
        </w:rPr>
        <w:br/>
        <w:t>-  Number of entries in Functional Skills over a 3 year period were reviewed and noted;</w:t>
      </w:r>
      <w:r w:rsidR="00D716F4">
        <w:rPr>
          <w:rFonts w:asciiTheme="minorHAnsi" w:hAnsiTheme="minorHAnsi"/>
          <w:sz w:val="21"/>
          <w:szCs w:val="21"/>
        </w:rPr>
        <w:br/>
        <w:t>-  Functional Skills achievement over a 3 year period;</w:t>
      </w:r>
      <w:r w:rsidR="00751AC9">
        <w:rPr>
          <w:rFonts w:asciiTheme="minorHAnsi" w:hAnsiTheme="minorHAnsi"/>
          <w:b/>
          <w:sz w:val="21"/>
          <w:szCs w:val="21"/>
        </w:rPr>
        <w:br/>
      </w:r>
    </w:p>
    <w:p w:rsidR="00751AC9" w:rsidRPr="007E3D95" w:rsidRDefault="00751AC9" w:rsidP="00847B55">
      <w:pPr>
        <w:pStyle w:val="ListParagraph"/>
        <w:numPr>
          <w:ilvl w:val="0"/>
          <w:numId w:val="36"/>
        </w:numPr>
        <w:rPr>
          <w:rFonts w:asciiTheme="minorHAnsi" w:hAnsiTheme="minorHAnsi"/>
          <w:b/>
          <w:sz w:val="21"/>
          <w:szCs w:val="21"/>
        </w:rPr>
      </w:pPr>
      <w:r>
        <w:rPr>
          <w:rFonts w:asciiTheme="minorHAnsi" w:hAnsiTheme="minorHAnsi"/>
          <w:b/>
          <w:sz w:val="21"/>
          <w:szCs w:val="21"/>
        </w:rPr>
        <w:t>2016/2017</w:t>
      </w:r>
      <w:r w:rsidR="003C3145" w:rsidRPr="00996F7F">
        <w:rPr>
          <w:rFonts w:asciiTheme="minorHAnsi" w:hAnsiTheme="minorHAnsi"/>
          <w:b/>
          <w:sz w:val="21"/>
          <w:szCs w:val="21"/>
        </w:rPr>
        <w:t xml:space="preserve"> Recruitment Analysis – </w:t>
      </w:r>
      <w:r w:rsidR="003C3145" w:rsidRPr="00996F7F">
        <w:rPr>
          <w:rFonts w:asciiTheme="minorHAnsi" w:hAnsiTheme="minorHAnsi"/>
          <w:sz w:val="21"/>
          <w:szCs w:val="21"/>
        </w:rPr>
        <w:t>Members review</w:t>
      </w:r>
      <w:r w:rsidR="00D716F4">
        <w:rPr>
          <w:rFonts w:asciiTheme="minorHAnsi" w:hAnsiTheme="minorHAnsi"/>
          <w:sz w:val="21"/>
          <w:szCs w:val="21"/>
        </w:rPr>
        <w:t xml:space="preserve">ed and noted the recruitment trends for 2016/2017 </w:t>
      </w:r>
      <w:r w:rsidR="007E3D95">
        <w:rPr>
          <w:rFonts w:asciiTheme="minorHAnsi" w:hAnsiTheme="minorHAnsi"/>
          <w:sz w:val="21"/>
          <w:szCs w:val="21"/>
        </w:rPr>
        <w:t>as follows:</w:t>
      </w:r>
      <w:r w:rsidR="007E3D95">
        <w:rPr>
          <w:rFonts w:asciiTheme="minorHAnsi" w:hAnsiTheme="minorHAnsi"/>
          <w:sz w:val="21"/>
          <w:szCs w:val="21"/>
        </w:rPr>
        <w:br/>
        <w:t>-  1517 full-time students at the 42 day point;</w:t>
      </w:r>
      <w:r w:rsidR="007E3D95">
        <w:rPr>
          <w:rFonts w:asciiTheme="minorHAnsi" w:hAnsiTheme="minorHAnsi"/>
          <w:sz w:val="21"/>
          <w:szCs w:val="21"/>
        </w:rPr>
        <w:br/>
        <w:t>-  The current year’s target was 1550;</w:t>
      </w:r>
      <w:r w:rsidR="007E3D95">
        <w:rPr>
          <w:rFonts w:asciiTheme="minorHAnsi" w:hAnsiTheme="minorHAnsi"/>
          <w:sz w:val="21"/>
          <w:szCs w:val="21"/>
        </w:rPr>
        <w:br/>
        <w:t>-  Apprenticeships last year had totalled 825 and the year had started with 494;</w:t>
      </w:r>
      <w:r w:rsidR="007E3D95">
        <w:rPr>
          <w:rFonts w:asciiTheme="minorHAnsi" w:hAnsiTheme="minorHAnsi"/>
          <w:sz w:val="21"/>
          <w:szCs w:val="21"/>
        </w:rPr>
        <w:br/>
        <w:t>-  Apprenticeships in the current year had started at 612 which made the 1000 target more achievable.</w:t>
      </w:r>
      <w:r w:rsidR="007E3D95">
        <w:rPr>
          <w:rFonts w:asciiTheme="minorHAnsi" w:hAnsiTheme="minorHAnsi"/>
          <w:sz w:val="21"/>
          <w:szCs w:val="21"/>
        </w:rPr>
        <w:br/>
      </w:r>
    </w:p>
    <w:p w:rsidR="007E3D95" w:rsidRPr="00BA71E7" w:rsidRDefault="007E3D95" w:rsidP="00847B55">
      <w:pPr>
        <w:pStyle w:val="ListParagraph"/>
        <w:numPr>
          <w:ilvl w:val="0"/>
          <w:numId w:val="36"/>
        </w:numPr>
        <w:rPr>
          <w:rFonts w:asciiTheme="minorHAnsi" w:hAnsiTheme="minorHAnsi"/>
          <w:b/>
          <w:sz w:val="21"/>
          <w:szCs w:val="21"/>
        </w:rPr>
      </w:pPr>
      <w:r>
        <w:rPr>
          <w:rFonts w:asciiTheme="minorHAnsi" w:hAnsiTheme="minorHAnsi"/>
          <w:b/>
          <w:sz w:val="21"/>
          <w:szCs w:val="21"/>
        </w:rPr>
        <w:t>Apprenticeship methodology changes in April 2017</w:t>
      </w:r>
      <w:r>
        <w:rPr>
          <w:rFonts w:asciiTheme="minorHAnsi" w:hAnsiTheme="minorHAnsi"/>
          <w:sz w:val="21"/>
          <w:szCs w:val="21"/>
        </w:rPr>
        <w:t xml:space="preserve"> – The Deputy Principal reminded members of the changes to the funding framework for apprenticeships which </w:t>
      </w:r>
      <w:r w:rsidR="005E0BD5">
        <w:rPr>
          <w:rFonts w:asciiTheme="minorHAnsi" w:hAnsiTheme="minorHAnsi"/>
          <w:sz w:val="21"/>
          <w:szCs w:val="21"/>
        </w:rPr>
        <w:t xml:space="preserve">were </w:t>
      </w:r>
      <w:r>
        <w:rPr>
          <w:rFonts w:asciiTheme="minorHAnsi" w:hAnsiTheme="minorHAnsi"/>
          <w:sz w:val="21"/>
          <w:szCs w:val="21"/>
        </w:rPr>
        <w:t xml:space="preserve">due to come into effect in April 2017.  The Chair </w:t>
      </w:r>
      <w:r w:rsidR="00BA71E7">
        <w:rPr>
          <w:rFonts w:asciiTheme="minorHAnsi" w:hAnsiTheme="minorHAnsi"/>
          <w:sz w:val="21"/>
          <w:szCs w:val="21"/>
        </w:rPr>
        <w:t>sought clarification on the Apprenticeship Strategy going forward to effectively mitigate the impact of the significant changes the new funding regime would bring.  It was agreed that the Apprenticeship Strategy would be presented at the next meeting of the Board in December 2016.</w:t>
      </w:r>
      <w:r w:rsidR="00BA71E7">
        <w:rPr>
          <w:rFonts w:asciiTheme="minorHAnsi" w:hAnsiTheme="minorHAnsi"/>
          <w:sz w:val="21"/>
          <w:szCs w:val="21"/>
        </w:rPr>
        <w:br/>
      </w:r>
    </w:p>
    <w:p w:rsidR="00BA71E7" w:rsidRPr="00BA71E7" w:rsidRDefault="00BA71E7" w:rsidP="00847B55">
      <w:pPr>
        <w:pStyle w:val="ListParagraph"/>
        <w:numPr>
          <w:ilvl w:val="0"/>
          <w:numId w:val="36"/>
        </w:numPr>
        <w:rPr>
          <w:rFonts w:asciiTheme="minorHAnsi" w:hAnsiTheme="minorHAnsi"/>
          <w:b/>
          <w:sz w:val="21"/>
          <w:szCs w:val="21"/>
        </w:rPr>
      </w:pPr>
      <w:r>
        <w:rPr>
          <w:rFonts w:asciiTheme="minorHAnsi" w:hAnsiTheme="minorHAnsi"/>
          <w:b/>
          <w:sz w:val="21"/>
          <w:szCs w:val="21"/>
        </w:rPr>
        <w:t xml:space="preserve">Higher Education </w:t>
      </w:r>
      <w:r>
        <w:rPr>
          <w:rFonts w:asciiTheme="minorHAnsi" w:hAnsiTheme="minorHAnsi"/>
          <w:sz w:val="21"/>
          <w:szCs w:val="21"/>
        </w:rPr>
        <w:t>– Members noted that the current HE</w:t>
      </w:r>
      <w:bookmarkStart w:id="0" w:name="_GoBack"/>
      <w:bookmarkEnd w:id="0"/>
      <w:r>
        <w:rPr>
          <w:rFonts w:asciiTheme="minorHAnsi" w:hAnsiTheme="minorHAnsi"/>
          <w:sz w:val="21"/>
          <w:szCs w:val="21"/>
        </w:rPr>
        <w:t xml:space="preserve"> student numbers were 199 with a target of 220.</w:t>
      </w:r>
    </w:p>
    <w:p w:rsidR="00BA71E7" w:rsidRDefault="00BA71E7" w:rsidP="00BA71E7">
      <w:pPr>
        <w:rPr>
          <w:rFonts w:asciiTheme="minorHAnsi" w:hAnsiTheme="minorHAnsi"/>
          <w:b/>
          <w:sz w:val="21"/>
          <w:szCs w:val="21"/>
        </w:rPr>
      </w:pPr>
    </w:p>
    <w:p w:rsidR="00BA71E7" w:rsidRPr="00BA71E7" w:rsidRDefault="00BA71E7" w:rsidP="00BA71E7">
      <w:pPr>
        <w:ind w:left="720"/>
        <w:rPr>
          <w:rFonts w:asciiTheme="minorHAnsi" w:hAnsiTheme="minorHAnsi"/>
          <w:sz w:val="21"/>
          <w:szCs w:val="21"/>
        </w:rPr>
      </w:pPr>
      <w:r>
        <w:rPr>
          <w:rFonts w:asciiTheme="minorHAnsi" w:hAnsiTheme="minorHAnsi"/>
          <w:sz w:val="21"/>
          <w:szCs w:val="21"/>
        </w:rPr>
        <w:t xml:space="preserve">Mrs Tilt raised concerns regarding the Early Years course and the fact that numbers appeared to be down. She questioned how well the course had been marketed and the Principal responded by saying that the </w:t>
      </w:r>
      <w:r>
        <w:rPr>
          <w:rFonts w:asciiTheme="minorHAnsi" w:hAnsiTheme="minorHAnsi"/>
          <w:sz w:val="21"/>
          <w:szCs w:val="21"/>
        </w:rPr>
        <w:lastRenderedPageBreak/>
        <w:t>Early Years course had been marketed as well as all the other programmes offered by the College and that there was a lot of competition for this particular course.  He went on to say that the Senior Management Team had reviewed it closely to see if it was sustainable going forward but a three-year exit strategy would be required.  Mrs Tilt</w:t>
      </w:r>
      <w:r w:rsidR="00836906">
        <w:rPr>
          <w:rFonts w:asciiTheme="minorHAnsi" w:hAnsiTheme="minorHAnsi"/>
          <w:sz w:val="21"/>
          <w:szCs w:val="21"/>
        </w:rPr>
        <w:t xml:space="preserve"> stated </w:t>
      </w:r>
      <w:r>
        <w:rPr>
          <w:rFonts w:asciiTheme="minorHAnsi" w:hAnsiTheme="minorHAnsi"/>
          <w:sz w:val="21"/>
          <w:szCs w:val="21"/>
        </w:rPr>
        <w:t xml:space="preserve">that she was not sure that it was well known that the College offered this programme and </w:t>
      </w:r>
      <w:r w:rsidR="00836906">
        <w:rPr>
          <w:rFonts w:asciiTheme="minorHAnsi" w:hAnsiTheme="minorHAnsi"/>
          <w:sz w:val="21"/>
          <w:szCs w:val="21"/>
        </w:rPr>
        <w:t xml:space="preserve">she asked </w:t>
      </w:r>
      <w:r>
        <w:rPr>
          <w:rFonts w:asciiTheme="minorHAnsi" w:hAnsiTheme="minorHAnsi"/>
          <w:sz w:val="21"/>
          <w:szCs w:val="21"/>
        </w:rPr>
        <w:t xml:space="preserve">whether it could be </w:t>
      </w:r>
      <w:r w:rsidR="00836906">
        <w:rPr>
          <w:rFonts w:asciiTheme="minorHAnsi" w:hAnsiTheme="minorHAnsi"/>
          <w:sz w:val="21"/>
          <w:szCs w:val="21"/>
        </w:rPr>
        <w:t>further promoted.  The Principal responded by saying that it could be but it was not clear if there was sufficient interest/demand for it.</w:t>
      </w:r>
    </w:p>
    <w:p w:rsidR="00751AC9" w:rsidRDefault="00751AC9" w:rsidP="00751AC9">
      <w:pPr>
        <w:rPr>
          <w:rFonts w:asciiTheme="minorHAnsi" w:hAnsiTheme="minorHAnsi"/>
          <w:sz w:val="21"/>
          <w:szCs w:val="21"/>
        </w:rPr>
      </w:pPr>
    </w:p>
    <w:p w:rsidR="00751AC9" w:rsidRDefault="00751AC9" w:rsidP="00751AC9">
      <w:pPr>
        <w:ind w:left="720"/>
        <w:rPr>
          <w:rFonts w:asciiTheme="minorHAnsi" w:hAnsiTheme="minorHAnsi"/>
          <w:sz w:val="21"/>
          <w:szCs w:val="21"/>
        </w:rPr>
      </w:pPr>
      <w:r>
        <w:rPr>
          <w:rFonts w:asciiTheme="minorHAnsi" w:hAnsiTheme="minorHAnsi"/>
          <w:sz w:val="21"/>
          <w:szCs w:val="21"/>
        </w:rPr>
        <w:t>The Deputy Principal reported an overall trend of improvement.  He outlined areas of strength and areas for improvement as follows:</w:t>
      </w:r>
    </w:p>
    <w:p w:rsidR="00751AC9" w:rsidRDefault="00751AC9" w:rsidP="00751AC9">
      <w:pPr>
        <w:ind w:left="720"/>
        <w:rPr>
          <w:rFonts w:asciiTheme="minorHAnsi" w:hAnsiTheme="minorHAnsi"/>
          <w:sz w:val="21"/>
          <w:szCs w:val="21"/>
        </w:rPr>
      </w:pPr>
      <w:r>
        <w:rPr>
          <w:rFonts w:asciiTheme="minorHAnsi" w:hAnsiTheme="minorHAnsi"/>
          <w:b/>
          <w:sz w:val="21"/>
          <w:szCs w:val="21"/>
        </w:rPr>
        <w:t>Strengths:</w:t>
      </w:r>
    </w:p>
    <w:p w:rsidR="00751AC9" w:rsidRPr="00751AC9" w:rsidRDefault="00751AC9" w:rsidP="00751AC9">
      <w:pPr>
        <w:pStyle w:val="ListParagraph"/>
        <w:numPr>
          <w:ilvl w:val="0"/>
          <w:numId w:val="44"/>
        </w:numPr>
        <w:rPr>
          <w:rFonts w:asciiTheme="minorHAnsi" w:hAnsiTheme="minorHAnsi"/>
          <w:b/>
          <w:sz w:val="21"/>
          <w:szCs w:val="21"/>
        </w:rPr>
      </w:pPr>
      <w:r>
        <w:rPr>
          <w:rFonts w:asciiTheme="minorHAnsi" w:hAnsiTheme="minorHAnsi"/>
          <w:sz w:val="21"/>
          <w:szCs w:val="21"/>
        </w:rPr>
        <w:t>Outstanding success rates for core aims in the majority of curriculum areas, most well above national averages.  Particularly good improvement for 16-18 year olds;</w:t>
      </w:r>
    </w:p>
    <w:p w:rsidR="00751AC9" w:rsidRPr="00751AC9" w:rsidRDefault="00751AC9" w:rsidP="00751AC9">
      <w:pPr>
        <w:pStyle w:val="ListParagraph"/>
        <w:numPr>
          <w:ilvl w:val="0"/>
          <w:numId w:val="44"/>
        </w:numPr>
        <w:rPr>
          <w:rFonts w:asciiTheme="minorHAnsi" w:hAnsiTheme="minorHAnsi"/>
          <w:b/>
          <w:sz w:val="21"/>
          <w:szCs w:val="21"/>
        </w:rPr>
      </w:pPr>
      <w:r>
        <w:rPr>
          <w:rFonts w:asciiTheme="minorHAnsi" w:hAnsiTheme="minorHAnsi"/>
          <w:sz w:val="21"/>
          <w:szCs w:val="21"/>
        </w:rPr>
        <w:t>Improved A*-C in GCSE Maths, which was now close to national average;</w:t>
      </w:r>
    </w:p>
    <w:p w:rsidR="00751AC9" w:rsidRPr="00751AC9" w:rsidRDefault="00751AC9" w:rsidP="00751AC9">
      <w:pPr>
        <w:pStyle w:val="ListParagraph"/>
        <w:numPr>
          <w:ilvl w:val="0"/>
          <w:numId w:val="44"/>
        </w:numPr>
        <w:rPr>
          <w:rFonts w:asciiTheme="minorHAnsi" w:hAnsiTheme="minorHAnsi"/>
          <w:b/>
          <w:sz w:val="21"/>
          <w:szCs w:val="21"/>
        </w:rPr>
      </w:pPr>
      <w:r>
        <w:rPr>
          <w:rFonts w:asciiTheme="minorHAnsi" w:hAnsiTheme="minorHAnsi"/>
          <w:sz w:val="21"/>
          <w:szCs w:val="21"/>
        </w:rPr>
        <w:t>A*-C for iGCSE English was above national average.</w:t>
      </w:r>
      <w:r>
        <w:rPr>
          <w:rFonts w:asciiTheme="minorHAnsi" w:hAnsiTheme="minorHAnsi"/>
          <w:sz w:val="21"/>
          <w:szCs w:val="21"/>
        </w:rPr>
        <w:br/>
      </w:r>
    </w:p>
    <w:p w:rsidR="00751AC9" w:rsidRDefault="00751AC9" w:rsidP="00751AC9">
      <w:pPr>
        <w:ind w:left="720"/>
        <w:rPr>
          <w:rFonts w:asciiTheme="minorHAnsi" w:hAnsiTheme="minorHAnsi"/>
          <w:sz w:val="21"/>
          <w:szCs w:val="21"/>
        </w:rPr>
      </w:pPr>
      <w:r>
        <w:rPr>
          <w:rFonts w:asciiTheme="minorHAnsi" w:hAnsiTheme="minorHAnsi"/>
          <w:b/>
          <w:sz w:val="21"/>
          <w:szCs w:val="21"/>
        </w:rPr>
        <w:t>Areas for improvement:</w:t>
      </w:r>
    </w:p>
    <w:p w:rsidR="00751AC9" w:rsidRPr="00751AC9" w:rsidRDefault="00751AC9" w:rsidP="00751AC9">
      <w:pPr>
        <w:pStyle w:val="ListParagraph"/>
        <w:numPr>
          <w:ilvl w:val="0"/>
          <w:numId w:val="44"/>
        </w:numPr>
        <w:rPr>
          <w:rFonts w:asciiTheme="minorHAnsi" w:hAnsiTheme="minorHAnsi"/>
          <w:b/>
          <w:sz w:val="21"/>
          <w:szCs w:val="21"/>
        </w:rPr>
      </w:pPr>
      <w:r>
        <w:rPr>
          <w:rFonts w:asciiTheme="minorHAnsi" w:hAnsiTheme="minorHAnsi"/>
          <w:sz w:val="21"/>
          <w:szCs w:val="21"/>
        </w:rPr>
        <w:t xml:space="preserve"> Too few learners successfully achieved functional skills, particularly at Level 2;</w:t>
      </w:r>
    </w:p>
    <w:p w:rsidR="00751AC9" w:rsidRPr="00751AC9" w:rsidRDefault="00751AC9" w:rsidP="00751AC9">
      <w:pPr>
        <w:pStyle w:val="ListParagraph"/>
        <w:numPr>
          <w:ilvl w:val="0"/>
          <w:numId w:val="44"/>
        </w:numPr>
        <w:rPr>
          <w:rFonts w:asciiTheme="minorHAnsi" w:hAnsiTheme="minorHAnsi"/>
          <w:b/>
          <w:sz w:val="21"/>
          <w:szCs w:val="21"/>
        </w:rPr>
      </w:pPr>
      <w:r>
        <w:rPr>
          <w:rFonts w:asciiTheme="minorHAnsi" w:hAnsiTheme="minorHAnsi"/>
          <w:sz w:val="21"/>
          <w:szCs w:val="21"/>
        </w:rPr>
        <w:t>Achievement of adult programmes was mixed, poor outcomes in English and Maths and Access to HE had brought down the overall adult achievement.</w:t>
      </w:r>
      <w:r w:rsidR="00D716F4" w:rsidRPr="00751AC9">
        <w:rPr>
          <w:rFonts w:asciiTheme="minorHAnsi" w:hAnsiTheme="minorHAnsi"/>
          <w:sz w:val="21"/>
          <w:szCs w:val="21"/>
        </w:rPr>
        <w:br/>
      </w:r>
    </w:p>
    <w:p w:rsidR="00F9384B" w:rsidRPr="00751AC9" w:rsidRDefault="00751AC9" w:rsidP="00751AC9">
      <w:pPr>
        <w:ind w:left="720"/>
        <w:rPr>
          <w:rFonts w:asciiTheme="minorHAnsi" w:hAnsiTheme="minorHAnsi"/>
          <w:b/>
          <w:sz w:val="21"/>
          <w:szCs w:val="21"/>
        </w:rPr>
      </w:pPr>
      <w:r>
        <w:rPr>
          <w:rFonts w:asciiTheme="minorHAnsi" w:hAnsiTheme="minorHAnsi"/>
          <w:sz w:val="21"/>
          <w:szCs w:val="21"/>
        </w:rPr>
        <w:t>The Deputy Principal concluded by saying that the course average would be reviewed when the College had received the final results.  He added that the College was performing above other colleges of a similar type.  The Chair questioned whether this message was being marketed to local schools and parents.  The Deputy Principal confirmed that it was and the Principal added that reaching the parents to promote this message was more difficult.</w:t>
      </w:r>
      <w:r w:rsidR="00A86DE0">
        <w:rPr>
          <w:rFonts w:asciiTheme="minorHAnsi" w:hAnsiTheme="minorHAnsi"/>
          <w:sz w:val="21"/>
          <w:szCs w:val="21"/>
        </w:rPr>
        <w:t xml:space="preserve">  There was a discussion about the increased numbers taking GCSE English and Maths and whether there was any evidence that the schools were improving their performance when it came to these subjects.  The Principal responded by saying that progress was being made and there was more acceptance</w:t>
      </w:r>
      <w:r w:rsidR="00295C87">
        <w:rPr>
          <w:rFonts w:asciiTheme="minorHAnsi" w:hAnsiTheme="minorHAnsi"/>
          <w:sz w:val="21"/>
          <w:szCs w:val="21"/>
        </w:rPr>
        <w:t xml:space="preserve"> amongst students that they would have to continue studying these subjects if they did not achieve a grade C during their time at school.</w:t>
      </w:r>
      <w:r w:rsidR="00A86DE0">
        <w:rPr>
          <w:rFonts w:asciiTheme="minorHAnsi" w:hAnsiTheme="minorHAnsi"/>
          <w:sz w:val="21"/>
          <w:szCs w:val="21"/>
        </w:rPr>
        <w:t xml:space="preserve"> </w:t>
      </w:r>
      <w:r w:rsidR="00D716F4" w:rsidRPr="00751AC9">
        <w:rPr>
          <w:rFonts w:asciiTheme="minorHAnsi" w:hAnsiTheme="minorHAnsi"/>
          <w:sz w:val="21"/>
          <w:szCs w:val="21"/>
        </w:rPr>
        <w:br/>
      </w:r>
    </w:p>
    <w:p w:rsidR="00085C04" w:rsidRPr="00D73A67" w:rsidRDefault="00A04A99" w:rsidP="000E5145">
      <w:pPr>
        <w:ind w:left="720"/>
        <w:rPr>
          <w:rFonts w:asciiTheme="minorHAnsi" w:hAnsiTheme="minorHAnsi"/>
          <w:sz w:val="21"/>
          <w:szCs w:val="21"/>
        </w:rPr>
      </w:pPr>
      <w:r w:rsidRPr="00D73A67">
        <w:rPr>
          <w:rFonts w:asciiTheme="minorHAnsi" w:hAnsiTheme="minorHAnsi"/>
          <w:b/>
          <w:sz w:val="21"/>
          <w:szCs w:val="21"/>
        </w:rPr>
        <w:t xml:space="preserve">Members of the Board reviewed and noted the contents of the </w:t>
      </w:r>
      <w:r w:rsidR="00960F99" w:rsidRPr="00D73A67">
        <w:rPr>
          <w:rFonts w:asciiTheme="minorHAnsi" w:hAnsiTheme="minorHAnsi"/>
          <w:b/>
          <w:sz w:val="21"/>
          <w:szCs w:val="21"/>
        </w:rPr>
        <w:t>Principal’</w:t>
      </w:r>
      <w:r w:rsidR="00192561" w:rsidRPr="00D73A67">
        <w:rPr>
          <w:rFonts w:asciiTheme="minorHAnsi" w:hAnsiTheme="minorHAnsi"/>
          <w:b/>
          <w:sz w:val="21"/>
          <w:szCs w:val="21"/>
        </w:rPr>
        <w:t>s T</w:t>
      </w:r>
      <w:r w:rsidR="00960F99" w:rsidRPr="00D73A67">
        <w:rPr>
          <w:rFonts w:asciiTheme="minorHAnsi" w:hAnsiTheme="minorHAnsi"/>
          <w:b/>
          <w:sz w:val="21"/>
          <w:szCs w:val="21"/>
        </w:rPr>
        <w:t>ermly report</w:t>
      </w:r>
      <w:r w:rsidR="00295C87">
        <w:rPr>
          <w:rFonts w:asciiTheme="minorHAnsi" w:hAnsiTheme="minorHAnsi"/>
          <w:b/>
          <w:sz w:val="21"/>
          <w:szCs w:val="21"/>
        </w:rPr>
        <w:t>.</w:t>
      </w:r>
    </w:p>
    <w:p w:rsidR="00AD37BA" w:rsidRPr="00D73A67" w:rsidRDefault="00AD37BA" w:rsidP="00A3763C">
      <w:pPr>
        <w:widowControl w:val="0"/>
        <w:ind w:left="720" w:hanging="720"/>
        <w:rPr>
          <w:rFonts w:asciiTheme="minorHAnsi" w:hAnsiTheme="minorHAnsi"/>
          <w:bCs/>
          <w:sz w:val="21"/>
          <w:szCs w:val="21"/>
        </w:rPr>
      </w:pPr>
    </w:p>
    <w:p w:rsidR="004C0714" w:rsidRDefault="004C0714" w:rsidP="0061170F">
      <w:pPr>
        <w:ind w:left="720" w:hanging="720"/>
        <w:rPr>
          <w:rFonts w:asciiTheme="minorHAnsi" w:hAnsiTheme="minorHAnsi"/>
          <w:sz w:val="21"/>
          <w:szCs w:val="21"/>
        </w:rPr>
      </w:pPr>
      <w:r>
        <w:rPr>
          <w:rFonts w:asciiTheme="minorHAnsi" w:hAnsiTheme="minorHAnsi"/>
          <w:b/>
          <w:sz w:val="21"/>
          <w:szCs w:val="21"/>
        </w:rPr>
        <w:t>56/16</w:t>
      </w:r>
      <w:r>
        <w:rPr>
          <w:rFonts w:asciiTheme="minorHAnsi" w:hAnsiTheme="minorHAnsi"/>
          <w:b/>
          <w:sz w:val="21"/>
          <w:szCs w:val="21"/>
        </w:rPr>
        <w:tab/>
        <w:t xml:space="preserve">Revised Operating Model for HE Quality Assessment 2016/2017 </w:t>
      </w:r>
    </w:p>
    <w:p w:rsidR="004C0714" w:rsidRDefault="004C0714" w:rsidP="0061170F">
      <w:pPr>
        <w:ind w:left="720" w:hanging="720"/>
        <w:rPr>
          <w:rFonts w:asciiTheme="minorHAnsi" w:hAnsiTheme="minorHAnsi"/>
          <w:sz w:val="21"/>
          <w:szCs w:val="21"/>
        </w:rPr>
      </w:pPr>
    </w:p>
    <w:p w:rsidR="004C0714" w:rsidRDefault="004C0714" w:rsidP="0061170F">
      <w:pPr>
        <w:ind w:left="720" w:hanging="720"/>
        <w:rPr>
          <w:rFonts w:asciiTheme="minorHAnsi" w:hAnsiTheme="minorHAnsi"/>
          <w:sz w:val="21"/>
          <w:szCs w:val="21"/>
        </w:rPr>
      </w:pPr>
      <w:r>
        <w:rPr>
          <w:rFonts w:asciiTheme="minorHAnsi" w:hAnsiTheme="minorHAnsi"/>
          <w:sz w:val="21"/>
          <w:szCs w:val="21"/>
        </w:rPr>
        <w:tab/>
        <w:t>The Deputy Principal provided members with a presentation on the Revised Operating Model for HE Quality Assessment 2016/2017.  During the presentation he drew the following to members’ attention:</w:t>
      </w:r>
    </w:p>
    <w:p w:rsidR="004C0714" w:rsidRDefault="004C0714" w:rsidP="0061170F">
      <w:pPr>
        <w:ind w:left="720" w:hanging="720"/>
        <w:rPr>
          <w:rFonts w:asciiTheme="minorHAnsi" w:hAnsiTheme="minorHAnsi"/>
          <w:sz w:val="21"/>
          <w:szCs w:val="21"/>
        </w:rPr>
      </w:pPr>
    </w:p>
    <w:p w:rsidR="00372939" w:rsidRDefault="004C0714" w:rsidP="00372939">
      <w:pPr>
        <w:ind w:left="1134" w:hanging="425"/>
        <w:rPr>
          <w:rFonts w:asciiTheme="minorHAnsi" w:hAnsiTheme="minorHAnsi"/>
          <w:sz w:val="21"/>
          <w:szCs w:val="21"/>
        </w:rPr>
      </w:pPr>
      <w:r>
        <w:rPr>
          <w:rFonts w:asciiTheme="minorHAnsi" w:hAnsiTheme="minorHAnsi"/>
          <w:sz w:val="21"/>
          <w:szCs w:val="21"/>
        </w:rPr>
        <w:t>(i)</w:t>
      </w:r>
      <w:r w:rsidR="00372939">
        <w:rPr>
          <w:rFonts w:asciiTheme="minorHAnsi" w:hAnsiTheme="minorHAnsi"/>
          <w:sz w:val="21"/>
          <w:szCs w:val="21"/>
        </w:rPr>
        <w:t xml:space="preserve">  </w:t>
      </w:r>
      <w:r w:rsidR="00372939">
        <w:rPr>
          <w:rFonts w:asciiTheme="minorHAnsi" w:hAnsiTheme="minorHAnsi"/>
          <w:sz w:val="21"/>
          <w:szCs w:val="21"/>
        </w:rPr>
        <w:tab/>
        <w:t>The Deputy Principal provided members with a brief history of QAA, in particular the fact that in 2012, QAA developed the Higher Education Review (HER) (which replaced the IQER), an external review designed to ensure HE institutions met the threshold standards of the Quality Code (introduced in 2011);</w:t>
      </w:r>
    </w:p>
    <w:p w:rsidR="00C74399" w:rsidRDefault="00372939" w:rsidP="00372939">
      <w:pPr>
        <w:ind w:left="1134" w:hanging="414"/>
        <w:rPr>
          <w:rFonts w:asciiTheme="minorHAnsi" w:hAnsiTheme="minorHAnsi"/>
          <w:sz w:val="21"/>
          <w:szCs w:val="21"/>
        </w:rPr>
      </w:pPr>
      <w:r>
        <w:rPr>
          <w:rFonts w:asciiTheme="minorHAnsi" w:hAnsiTheme="minorHAnsi"/>
          <w:sz w:val="21"/>
          <w:szCs w:val="21"/>
        </w:rPr>
        <w:t xml:space="preserve">(ii)  </w:t>
      </w:r>
      <w:r>
        <w:rPr>
          <w:rFonts w:asciiTheme="minorHAnsi" w:hAnsiTheme="minorHAnsi"/>
          <w:sz w:val="21"/>
          <w:szCs w:val="21"/>
        </w:rPr>
        <w:tab/>
        <w:t>The Deputy Principal outlined the QAA outcomes for the College since 2011 as follows:</w:t>
      </w:r>
      <w:r>
        <w:rPr>
          <w:rFonts w:asciiTheme="minorHAnsi" w:hAnsiTheme="minorHAnsi"/>
          <w:sz w:val="21"/>
          <w:szCs w:val="21"/>
        </w:rPr>
        <w:br/>
        <w:t>-  IQER review in 2011 resulted in only minor actions required;</w:t>
      </w:r>
      <w:r>
        <w:rPr>
          <w:rFonts w:asciiTheme="minorHAnsi" w:hAnsiTheme="minorHAnsi"/>
          <w:sz w:val="21"/>
          <w:szCs w:val="21"/>
        </w:rPr>
        <w:br/>
        <w:t>-  HER review in 2015 resulted in 3 of 4 core elements requirement improvement;</w:t>
      </w:r>
      <w:r>
        <w:rPr>
          <w:rFonts w:asciiTheme="minorHAnsi" w:hAnsiTheme="minorHAnsi"/>
          <w:sz w:val="21"/>
          <w:szCs w:val="21"/>
        </w:rPr>
        <w:br/>
        <w:t>-  HER revisit in 2016 – successful outcome with Fareham College meeting UK expec</w:t>
      </w:r>
      <w:r w:rsidR="00C74399">
        <w:rPr>
          <w:rFonts w:asciiTheme="minorHAnsi" w:hAnsiTheme="minorHAnsi"/>
          <w:sz w:val="21"/>
          <w:szCs w:val="21"/>
        </w:rPr>
        <w:t>tations for all 4 core elements;</w:t>
      </w:r>
    </w:p>
    <w:p w:rsidR="00C74399" w:rsidRDefault="00C74399" w:rsidP="00372939">
      <w:pPr>
        <w:ind w:left="1134" w:hanging="414"/>
        <w:rPr>
          <w:rFonts w:asciiTheme="minorHAnsi" w:hAnsiTheme="minorHAnsi"/>
          <w:sz w:val="21"/>
          <w:szCs w:val="21"/>
        </w:rPr>
      </w:pPr>
      <w:r>
        <w:rPr>
          <w:rFonts w:asciiTheme="minorHAnsi" w:hAnsiTheme="minorHAnsi"/>
          <w:sz w:val="21"/>
          <w:szCs w:val="21"/>
        </w:rPr>
        <w:t>(iii)</w:t>
      </w:r>
      <w:r>
        <w:rPr>
          <w:rFonts w:asciiTheme="minorHAnsi" w:hAnsiTheme="minorHAnsi"/>
          <w:sz w:val="21"/>
          <w:szCs w:val="21"/>
        </w:rPr>
        <w:tab/>
        <w:t>The revised operating model for quality assessment had been published in March 2016 which meant that no further HER activity had taken place after July 2016.  Members were advised that some providers would be subject to transition arrangements but this did not apply to Fareham College;</w:t>
      </w:r>
    </w:p>
    <w:p w:rsidR="00C74399" w:rsidRDefault="00C74399" w:rsidP="00372939">
      <w:pPr>
        <w:ind w:left="1134" w:hanging="414"/>
        <w:rPr>
          <w:rFonts w:asciiTheme="minorHAnsi" w:hAnsiTheme="minorHAnsi"/>
          <w:sz w:val="21"/>
          <w:szCs w:val="21"/>
        </w:rPr>
      </w:pPr>
      <w:r>
        <w:rPr>
          <w:rFonts w:asciiTheme="minorHAnsi" w:hAnsiTheme="minorHAnsi"/>
          <w:sz w:val="21"/>
          <w:szCs w:val="21"/>
        </w:rPr>
        <w:t>(iv)</w:t>
      </w:r>
      <w:r>
        <w:rPr>
          <w:rFonts w:asciiTheme="minorHAnsi" w:hAnsiTheme="minorHAnsi"/>
          <w:sz w:val="21"/>
          <w:szCs w:val="21"/>
        </w:rPr>
        <w:tab/>
        <w:t>The new arrangements focussed on 2 aims:</w:t>
      </w:r>
      <w:r>
        <w:rPr>
          <w:rFonts w:asciiTheme="minorHAnsi" w:hAnsiTheme="minorHAnsi"/>
          <w:sz w:val="21"/>
          <w:szCs w:val="21"/>
        </w:rPr>
        <w:br/>
        <w:t>-  meaningful external scrutiny on areas that mattered to students;</w:t>
      </w:r>
      <w:r>
        <w:rPr>
          <w:rFonts w:asciiTheme="minorHAnsi" w:hAnsiTheme="minorHAnsi"/>
          <w:sz w:val="21"/>
          <w:szCs w:val="21"/>
        </w:rPr>
        <w:br/>
        <w:t>-  the reduction of bureaucracy, cost and burden placed on providers and, as a result, the revised model was designed to be proportionate and risk-based;</w:t>
      </w:r>
    </w:p>
    <w:p w:rsidR="00C74399" w:rsidRDefault="00C74399" w:rsidP="00372939">
      <w:pPr>
        <w:ind w:left="1134" w:hanging="414"/>
        <w:rPr>
          <w:rFonts w:asciiTheme="minorHAnsi" w:hAnsiTheme="minorHAnsi"/>
          <w:sz w:val="21"/>
          <w:szCs w:val="21"/>
        </w:rPr>
      </w:pPr>
      <w:r>
        <w:rPr>
          <w:rFonts w:asciiTheme="minorHAnsi" w:hAnsiTheme="minorHAnsi"/>
          <w:sz w:val="21"/>
          <w:szCs w:val="21"/>
        </w:rPr>
        <w:t>(v)</w:t>
      </w:r>
      <w:r>
        <w:rPr>
          <w:rFonts w:asciiTheme="minorHAnsi" w:hAnsiTheme="minorHAnsi"/>
          <w:sz w:val="21"/>
          <w:szCs w:val="21"/>
        </w:rPr>
        <w:tab/>
        <w:t>The 4 to 6 yearly HER cycle was to be replaced with a low-burden annual monitoring process;</w:t>
      </w:r>
    </w:p>
    <w:p w:rsidR="00C74399" w:rsidRDefault="00C74399" w:rsidP="00372939">
      <w:pPr>
        <w:ind w:left="1134" w:hanging="414"/>
        <w:rPr>
          <w:rFonts w:asciiTheme="minorHAnsi" w:hAnsiTheme="minorHAnsi"/>
          <w:sz w:val="21"/>
          <w:szCs w:val="21"/>
        </w:rPr>
      </w:pPr>
      <w:r>
        <w:rPr>
          <w:rFonts w:asciiTheme="minorHAnsi" w:hAnsiTheme="minorHAnsi"/>
          <w:sz w:val="21"/>
          <w:szCs w:val="21"/>
        </w:rPr>
        <w:lastRenderedPageBreak/>
        <w:t>(vi)</w:t>
      </w:r>
      <w:r>
        <w:rPr>
          <w:rFonts w:asciiTheme="minorHAnsi" w:hAnsiTheme="minorHAnsi"/>
          <w:sz w:val="21"/>
          <w:szCs w:val="21"/>
        </w:rPr>
        <w:tab/>
        <w:t>A re-focussed five-yearly HEFCE Assurance Review (HAR) visit to test the basis on which a Governing Body was able to provide assurances about the provider’s activities in this area;</w:t>
      </w:r>
    </w:p>
    <w:p w:rsidR="004C0714" w:rsidRDefault="00C74399" w:rsidP="00372939">
      <w:pPr>
        <w:ind w:left="1134" w:hanging="414"/>
        <w:rPr>
          <w:rFonts w:asciiTheme="minorHAnsi" w:hAnsiTheme="minorHAnsi"/>
          <w:sz w:val="21"/>
          <w:szCs w:val="21"/>
        </w:rPr>
      </w:pPr>
      <w:r>
        <w:rPr>
          <w:rFonts w:asciiTheme="minorHAnsi" w:hAnsiTheme="minorHAnsi"/>
          <w:sz w:val="21"/>
          <w:szCs w:val="21"/>
        </w:rPr>
        <w:t>(vii)</w:t>
      </w:r>
      <w:r>
        <w:rPr>
          <w:rFonts w:asciiTheme="minorHAnsi" w:hAnsiTheme="minorHAnsi"/>
          <w:sz w:val="21"/>
          <w:szCs w:val="21"/>
        </w:rPr>
        <w:tab/>
        <w:t>The Annual Provider Review (APR) would take place for the first time for Fareham College in 2016/2017 and would be the core mechanism</w:t>
      </w:r>
      <w:r w:rsidR="00056AFC">
        <w:rPr>
          <w:rFonts w:asciiTheme="minorHAnsi" w:hAnsiTheme="minorHAnsi"/>
          <w:sz w:val="21"/>
          <w:szCs w:val="21"/>
        </w:rPr>
        <w:t xml:space="preserve"> for assessing quality and it would be undertaken by HEFCE;</w:t>
      </w:r>
    </w:p>
    <w:p w:rsidR="00056AFC" w:rsidRDefault="00056AFC" w:rsidP="00372939">
      <w:pPr>
        <w:ind w:left="1134" w:hanging="414"/>
        <w:rPr>
          <w:rFonts w:asciiTheme="minorHAnsi" w:hAnsiTheme="minorHAnsi"/>
          <w:sz w:val="21"/>
          <w:szCs w:val="21"/>
        </w:rPr>
      </w:pPr>
      <w:r>
        <w:rPr>
          <w:rFonts w:asciiTheme="minorHAnsi" w:hAnsiTheme="minorHAnsi"/>
          <w:sz w:val="21"/>
          <w:szCs w:val="21"/>
        </w:rPr>
        <w:t>(viii)</w:t>
      </w:r>
      <w:r>
        <w:rPr>
          <w:rFonts w:asciiTheme="minorHAnsi" w:hAnsiTheme="minorHAnsi"/>
          <w:sz w:val="21"/>
          <w:szCs w:val="21"/>
        </w:rPr>
        <w:tab/>
        <w:t>The College would not be required to supply information that duplicated the assurances already provided to the Skills Funding Agency (SFA)on financial sustainability and broader governance arrangements;</w:t>
      </w:r>
    </w:p>
    <w:p w:rsidR="00056AFC" w:rsidRDefault="00056AFC" w:rsidP="00372939">
      <w:pPr>
        <w:ind w:left="1134" w:hanging="414"/>
        <w:rPr>
          <w:rFonts w:asciiTheme="minorHAnsi" w:hAnsiTheme="minorHAnsi"/>
          <w:sz w:val="21"/>
          <w:szCs w:val="21"/>
        </w:rPr>
      </w:pPr>
      <w:r>
        <w:rPr>
          <w:rFonts w:asciiTheme="minorHAnsi" w:hAnsiTheme="minorHAnsi"/>
          <w:sz w:val="21"/>
          <w:szCs w:val="21"/>
        </w:rPr>
        <w:t>(ix)</w:t>
      </w:r>
      <w:r>
        <w:rPr>
          <w:rFonts w:asciiTheme="minorHAnsi" w:hAnsiTheme="minorHAnsi"/>
          <w:sz w:val="21"/>
          <w:szCs w:val="21"/>
        </w:rPr>
        <w:tab/>
        <w:t>The full Corporation would be asked to provide assurances about the quality of the student academic experience, student outcomes and the standard of awards;</w:t>
      </w:r>
    </w:p>
    <w:p w:rsidR="00056AFC" w:rsidRDefault="00056AFC" w:rsidP="00372939">
      <w:pPr>
        <w:ind w:left="1134" w:hanging="414"/>
        <w:rPr>
          <w:rFonts w:asciiTheme="minorHAnsi" w:hAnsiTheme="minorHAnsi"/>
          <w:sz w:val="21"/>
          <w:szCs w:val="21"/>
        </w:rPr>
      </w:pPr>
      <w:r>
        <w:rPr>
          <w:rFonts w:asciiTheme="minorHAnsi" w:hAnsiTheme="minorHAnsi"/>
          <w:sz w:val="21"/>
          <w:szCs w:val="21"/>
        </w:rPr>
        <w:t>(x)</w:t>
      </w:r>
      <w:r>
        <w:rPr>
          <w:rFonts w:asciiTheme="minorHAnsi" w:hAnsiTheme="minorHAnsi"/>
          <w:sz w:val="21"/>
          <w:szCs w:val="21"/>
        </w:rPr>
        <w:tab/>
        <w:t>The APR process was a desk-based review.  Members were advised that, additionally to the Corporation assurances, HEFCE would monitor data (submitted in previous years) relating to recruitment patterns, non-progression and non-completion rates, National Student Survey Outcomes, degree outcomes and student employment outcomes;</w:t>
      </w:r>
    </w:p>
    <w:p w:rsidR="00056AFC" w:rsidRDefault="00056AFC" w:rsidP="00372939">
      <w:pPr>
        <w:ind w:left="1134" w:hanging="414"/>
        <w:rPr>
          <w:rFonts w:asciiTheme="minorHAnsi" w:hAnsiTheme="minorHAnsi"/>
          <w:sz w:val="21"/>
          <w:szCs w:val="21"/>
        </w:rPr>
      </w:pPr>
      <w:r>
        <w:rPr>
          <w:rFonts w:asciiTheme="minorHAnsi" w:hAnsiTheme="minorHAnsi"/>
          <w:sz w:val="21"/>
          <w:szCs w:val="21"/>
        </w:rPr>
        <w:t>(xi)</w:t>
      </w:r>
      <w:r>
        <w:rPr>
          <w:rFonts w:asciiTheme="minorHAnsi" w:hAnsiTheme="minorHAnsi"/>
          <w:sz w:val="21"/>
          <w:szCs w:val="21"/>
        </w:rPr>
        <w:tab/>
        <w:t>As part of the Annual Provider Review, each further education college was required to complete an Annual Quality Assessment return.  The Deputy Princip</w:t>
      </w:r>
      <w:r w:rsidR="004063EC">
        <w:rPr>
          <w:rFonts w:asciiTheme="minorHAnsi" w:hAnsiTheme="minorHAnsi"/>
          <w:sz w:val="21"/>
          <w:szCs w:val="21"/>
        </w:rPr>
        <w:t>al provided</w:t>
      </w:r>
      <w:r>
        <w:rPr>
          <w:rFonts w:asciiTheme="minorHAnsi" w:hAnsiTheme="minorHAnsi"/>
          <w:sz w:val="21"/>
          <w:szCs w:val="21"/>
        </w:rPr>
        <w:t xml:space="preserve"> members wit</w:t>
      </w:r>
      <w:r w:rsidR="004063EC">
        <w:rPr>
          <w:rFonts w:asciiTheme="minorHAnsi" w:hAnsiTheme="minorHAnsi"/>
          <w:sz w:val="21"/>
          <w:szCs w:val="21"/>
        </w:rPr>
        <w:t xml:space="preserve">h a sample of the form </w:t>
      </w:r>
      <w:r>
        <w:rPr>
          <w:rFonts w:asciiTheme="minorHAnsi" w:hAnsiTheme="minorHAnsi"/>
          <w:sz w:val="21"/>
          <w:szCs w:val="21"/>
        </w:rPr>
        <w:t>to be returned</w:t>
      </w:r>
      <w:r w:rsidR="004063EC">
        <w:rPr>
          <w:rFonts w:asciiTheme="minorHAnsi" w:hAnsiTheme="minorHAnsi"/>
          <w:sz w:val="21"/>
          <w:szCs w:val="21"/>
        </w:rPr>
        <w:t xml:space="preserve"> and the assurance declarations enshrined within it</w:t>
      </w:r>
      <w:r>
        <w:rPr>
          <w:rFonts w:asciiTheme="minorHAnsi" w:hAnsiTheme="minorHAnsi"/>
          <w:sz w:val="21"/>
          <w:szCs w:val="21"/>
        </w:rPr>
        <w:t>.</w:t>
      </w:r>
      <w:r w:rsidR="004063EC">
        <w:rPr>
          <w:rFonts w:asciiTheme="minorHAnsi" w:hAnsiTheme="minorHAnsi"/>
          <w:sz w:val="21"/>
          <w:szCs w:val="21"/>
        </w:rPr>
        <w:t xml:space="preserve">  He outlined the process for the review and validation of the Higher Education Self-Evaluation Document (SED) as follows:</w:t>
      </w:r>
      <w:r w:rsidR="004063EC">
        <w:rPr>
          <w:rFonts w:asciiTheme="minorHAnsi" w:hAnsiTheme="minorHAnsi"/>
          <w:sz w:val="21"/>
          <w:szCs w:val="21"/>
        </w:rPr>
        <w:br/>
        <w:t>-  18</w:t>
      </w:r>
      <w:r w:rsidR="004063EC" w:rsidRPr="004063EC">
        <w:rPr>
          <w:rFonts w:asciiTheme="minorHAnsi" w:hAnsiTheme="minorHAnsi"/>
          <w:sz w:val="21"/>
          <w:szCs w:val="21"/>
          <w:vertAlign w:val="superscript"/>
        </w:rPr>
        <w:t>th</w:t>
      </w:r>
      <w:r w:rsidR="004063EC">
        <w:rPr>
          <w:rFonts w:asciiTheme="minorHAnsi" w:hAnsiTheme="minorHAnsi"/>
          <w:sz w:val="21"/>
          <w:szCs w:val="21"/>
        </w:rPr>
        <w:t xml:space="preserve"> / 19</w:t>
      </w:r>
      <w:r w:rsidR="004063EC" w:rsidRPr="004063EC">
        <w:rPr>
          <w:rFonts w:asciiTheme="minorHAnsi" w:hAnsiTheme="minorHAnsi"/>
          <w:sz w:val="21"/>
          <w:szCs w:val="21"/>
          <w:vertAlign w:val="superscript"/>
        </w:rPr>
        <w:t>th</w:t>
      </w:r>
      <w:r w:rsidR="004063EC">
        <w:rPr>
          <w:rFonts w:asciiTheme="minorHAnsi" w:hAnsiTheme="minorHAnsi"/>
          <w:sz w:val="21"/>
          <w:szCs w:val="21"/>
        </w:rPr>
        <w:t xml:space="preserve"> September – Internal SED validation;</w:t>
      </w:r>
      <w:r w:rsidR="004063EC">
        <w:rPr>
          <w:rFonts w:asciiTheme="minorHAnsi" w:hAnsiTheme="minorHAnsi"/>
          <w:sz w:val="21"/>
          <w:szCs w:val="21"/>
        </w:rPr>
        <w:br/>
        <w:t>-  1</w:t>
      </w:r>
      <w:r w:rsidR="004063EC" w:rsidRPr="004063EC">
        <w:rPr>
          <w:rFonts w:asciiTheme="minorHAnsi" w:hAnsiTheme="minorHAnsi"/>
          <w:sz w:val="21"/>
          <w:szCs w:val="21"/>
          <w:vertAlign w:val="superscript"/>
        </w:rPr>
        <w:t>st</w:t>
      </w:r>
      <w:r w:rsidR="004063EC">
        <w:rPr>
          <w:rFonts w:asciiTheme="minorHAnsi" w:hAnsiTheme="minorHAnsi"/>
          <w:sz w:val="21"/>
          <w:szCs w:val="21"/>
        </w:rPr>
        <w:t xml:space="preserve"> /3</w:t>
      </w:r>
      <w:r w:rsidR="004063EC" w:rsidRPr="004063EC">
        <w:rPr>
          <w:rFonts w:asciiTheme="minorHAnsi" w:hAnsiTheme="minorHAnsi"/>
          <w:sz w:val="21"/>
          <w:szCs w:val="21"/>
          <w:vertAlign w:val="superscript"/>
        </w:rPr>
        <w:t>rd</w:t>
      </w:r>
      <w:r w:rsidR="004063EC">
        <w:rPr>
          <w:rFonts w:asciiTheme="minorHAnsi" w:hAnsiTheme="minorHAnsi"/>
          <w:sz w:val="21"/>
          <w:szCs w:val="21"/>
        </w:rPr>
        <w:t xml:space="preserve"> October – External SED validation (peer review for SED);</w:t>
      </w:r>
      <w:r w:rsidR="004063EC">
        <w:rPr>
          <w:rFonts w:asciiTheme="minorHAnsi" w:hAnsiTheme="minorHAnsi"/>
          <w:sz w:val="21"/>
          <w:szCs w:val="21"/>
        </w:rPr>
        <w:br/>
        <w:t>-  21</w:t>
      </w:r>
      <w:r w:rsidR="004063EC" w:rsidRPr="004063EC">
        <w:rPr>
          <w:rFonts w:asciiTheme="minorHAnsi" w:hAnsiTheme="minorHAnsi"/>
          <w:sz w:val="21"/>
          <w:szCs w:val="21"/>
          <w:vertAlign w:val="superscript"/>
        </w:rPr>
        <w:t>st</w:t>
      </w:r>
      <w:r w:rsidR="004063EC">
        <w:rPr>
          <w:rFonts w:asciiTheme="minorHAnsi" w:hAnsiTheme="minorHAnsi"/>
          <w:sz w:val="21"/>
          <w:szCs w:val="21"/>
        </w:rPr>
        <w:t xml:space="preserve"> October – HEBoS receives SED and reviews recommendations from peer validation;</w:t>
      </w:r>
      <w:r w:rsidR="004063EC">
        <w:rPr>
          <w:rFonts w:asciiTheme="minorHAnsi" w:hAnsiTheme="minorHAnsi"/>
          <w:sz w:val="21"/>
          <w:szCs w:val="21"/>
        </w:rPr>
        <w:br/>
        <w:t>-  23</w:t>
      </w:r>
      <w:r w:rsidR="004063EC" w:rsidRPr="004063EC">
        <w:rPr>
          <w:rFonts w:asciiTheme="minorHAnsi" w:hAnsiTheme="minorHAnsi"/>
          <w:sz w:val="21"/>
          <w:szCs w:val="21"/>
          <w:vertAlign w:val="superscript"/>
        </w:rPr>
        <w:t>rd</w:t>
      </w:r>
      <w:r w:rsidR="004063EC">
        <w:rPr>
          <w:rFonts w:asciiTheme="minorHAnsi" w:hAnsiTheme="minorHAnsi"/>
          <w:sz w:val="21"/>
          <w:szCs w:val="21"/>
        </w:rPr>
        <w:t xml:space="preserve"> October – TSC&amp;Q Committee receives externally validated SED and makes recommendations to Chair of Corporation, on behalf of Corporation, to complete Annual Quality Assessment return;</w:t>
      </w:r>
      <w:r w:rsidR="004063EC">
        <w:rPr>
          <w:rFonts w:asciiTheme="minorHAnsi" w:hAnsiTheme="minorHAnsi"/>
          <w:sz w:val="21"/>
          <w:szCs w:val="21"/>
        </w:rPr>
        <w:br/>
        <w:t>-  1</w:t>
      </w:r>
      <w:r w:rsidR="004063EC" w:rsidRPr="004063EC">
        <w:rPr>
          <w:rFonts w:asciiTheme="minorHAnsi" w:hAnsiTheme="minorHAnsi"/>
          <w:sz w:val="21"/>
          <w:szCs w:val="21"/>
          <w:vertAlign w:val="superscript"/>
        </w:rPr>
        <w:t>st</w:t>
      </w:r>
      <w:r w:rsidR="004063EC">
        <w:rPr>
          <w:rFonts w:asciiTheme="minorHAnsi" w:hAnsiTheme="minorHAnsi"/>
          <w:sz w:val="21"/>
          <w:szCs w:val="21"/>
        </w:rPr>
        <w:t xml:space="preserve"> December – APR deadline for return of AQA return to HEFCE;</w:t>
      </w:r>
      <w:r w:rsidR="004063EC">
        <w:rPr>
          <w:rFonts w:asciiTheme="minorHAnsi" w:hAnsiTheme="minorHAnsi"/>
          <w:sz w:val="21"/>
          <w:szCs w:val="21"/>
        </w:rPr>
        <w:br/>
        <w:t>-  7</w:t>
      </w:r>
      <w:r w:rsidR="004063EC" w:rsidRPr="004063EC">
        <w:rPr>
          <w:rFonts w:asciiTheme="minorHAnsi" w:hAnsiTheme="minorHAnsi"/>
          <w:sz w:val="21"/>
          <w:szCs w:val="21"/>
          <w:vertAlign w:val="superscript"/>
        </w:rPr>
        <w:t>th</w:t>
      </w:r>
      <w:r w:rsidR="004063EC">
        <w:rPr>
          <w:rFonts w:asciiTheme="minorHAnsi" w:hAnsiTheme="minorHAnsi"/>
          <w:sz w:val="21"/>
          <w:szCs w:val="21"/>
        </w:rPr>
        <w:t xml:space="preserve"> December – retrospective reporting to full Corporation.</w:t>
      </w:r>
    </w:p>
    <w:p w:rsidR="004063EC" w:rsidRDefault="004063EC" w:rsidP="00372939">
      <w:pPr>
        <w:ind w:left="1134" w:hanging="414"/>
        <w:rPr>
          <w:rFonts w:asciiTheme="minorHAnsi" w:hAnsiTheme="minorHAnsi"/>
          <w:sz w:val="21"/>
          <w:szCs w:val="21"/>
        </w:rPr>
      </w:pPr>
    </w:p>
    <w:p w:rsidR="004063EC" w:rsidRPr="004063EC" w:rsidRDefault="004063EC" w:rsidP="00372939">
      <w:pPr>
        <w:ind w:left="1134" w:hanging="414"/>
        <w:rPr>
          <w:rFonts w:asciiTheme="minorHAnsi" w:hAnsiTheme="minorHAnsi"/>
          <w:b/>
          <w:sz w:val="21"/>
          <w:szCs w:val="21"/>
        </w:rPr>
      </w:pPr>
      <w:r>
        <w:rPr>
          <w:rFonts w:asciiTheme="minorHAnsi" w:hAnsiTheme="minorHAnsi"/>
          <w:sz w:val="21"/>
          <w:szCs w:val="21"/>
        </w:rPr>
        <w:tab/>
      </w:r>
      <w:r w:rsidRPr="004063EC">
        <w:rPr>
          <w:rFonts w:asciiTheme="minorHAnsi" w:hAnsiTheme="minorHAnsi"/>
          <w:b/>
          <w:sz w:val="21"/>
          <w:szCs w:val="21"/>
        </w:rPr>
        <w:t xml:space="preserve">At the end of the presentation, members of the Board formally agreed to delegate authority to the Teaching, Students, Curriculum and Quality Committee to review the Fareham College Higher Education Self-Evaluation Document (SED) and, having reviewed the SED, to make a recommendation that the Annual Quality Assessment return </w:t>
      </w:r>
      <w:r w:rsidR="007E3D95">
        <w:rPr>
          <w:rFonts w:asciiTheme="minorHAnsi" w:hAnsiTheme="minorHAnsi"/>
          <w:b/>
          <w:sz w:val="21"/>
          <w:szCs w:val="21"/>
        </w:rPr>
        <w:t>was</w:t>
      </w:r>
      <w:r w:rsidRPr="004063EC">
        <w:rPr>
          <w:rFonts w:asciiTheme="minorHAnsi" w:hAnsiTheme="minorHAnsi"/>
          <w:b/>
          <w:sz w:val="21"/>
          <w:szCs w:val="21"/>
        </w:rPr>
        <w:t xml:space="preserve"> completed and signed by the Chair of the Corporation on be</w:t>
      </w:r>
      <w:r w:rsidR="007E3D95">
        <w:rPr>
          <w:rFonts w:asciiTheme="minorHAnsi" w:hAnsiTheme="minorHAnsi"/>
          <w:b/>
          <w:sz w:val="21"/>
          <w:szCs w:val="21"/>
        </w:rPr>
        <w:t>half of the Board</w:t>
      </w:r>
      <w:r w:rsidRPr="004063EC">
        <w:rPr>
          <w:rFonts w:asciiTheme="minorHAnsi" w:hAnsiTheme="minorHAnsi"/>
          <w:b/>
          <w:sz w:val="21"/>
          <w:szCs w:val="21"/>
        </w:rPr>
        <w:t>.</w:t>
      </w:r>
    </w:p>
    <w:p w:rsidR="004C0714" w:rsidRDefault="004C0714" w:rsidP="0061170F">
      <w:pPr>
        <w:ind w:left="720" w:hanging="720"/>
        <w:rPr>
          <w:rFonts w:asciiTheme="minorHAnsi" w:hAnsiTheme="minorHAnsi"/>
          <w:b/>
          <w:sz w:val="21"/>
          <w:szCs w:val="21"/>
        </w:rPr>
      </w:pPr>
    </w:p>
    <w:p w:rsidR="0061170F" w:rsidRPr="00D73A67" w:rsidRDefault="004C0714" w:rsidP="0061170F">
      <w:pPr>
        <w:ind w:left="720" w:hanging="720"/>
        <w:rPr>
          <w:rFonts w:asciiTheme="minorHAnsi" w:hAnsiTheme="minorHAnsi"/>
          <w:sz w:val="21"/>
          <w:szCs w:val="21"/>
        </w:rPr>
      </w:pPr>
      <w:r>
        <w:rPr>
          <w:rFonts w:asciiTheme="minorHAnsi" w:hAnsiTheme="minorHAnsi"/>
          <w:b/>
          <w:sz w:val="21"/>
          <w:szCs w:val="21"/>
        </w:rPr>
        <w:t>57/16</w:t>
      </w:r>
      <w:r w:rsidR="0061170F" w:rsidRPr="00D73A67">
        <w:rPr>
          <w:rFonts w:asciiTheme="minorHAnsi" w:hAnsiTheme="minorHAnsi"/>
          <w:b/>
          <w:sz w:val="21"/>
          <w:szCs w:val="21"/>
        </w:rPr>
        <w:tab/>
        <w:t>Draft Year End Results at 31 July 201</w:t>
      </w:r>
      <w:r>
        <w:rPr>
          <w:rFonts w:asciiTheme="minorHAnsi" w:hAnsiTheme="minorHAnsi"/>
          <w:b/>
          <w:sz w:val="21"/>
          <w:szCs w:val="21"/>
        </w:rPr>
        <w:t>6</w:t>
      </w:r>
    </w:p>
    <w:p w:rsidR="0061170F" w:rsidRPr="00D73A67" w:rsidRDefault="0061170F" w:rsidP="0061170F">
      <w:pPr>
        <w:ind w:left="720" w:hanging="720"/>
        <w:rPr>
          <w:rFonts w:asciiTheme="minorHAnsi" w:hAnsiTheme="minorHAnsi"/>
          <w:sz w:val="21"/>
          <w:szCs w:val="21"/>
        </w:rPr>
      </w:pPr>
    </w:p>
    <w:p w:rsidR="0061170F" w:rsidRPr="00D73A67" w:rsidRDefault="0061170F" w:rsidP="0061170F">
      <w:pPr>
        <w:ind w:left="720"/>
        <w:rPr>
          <w:rFonts w:asciiTheme="minorHAnsi" w:hAnsiTheme="minorHAnsi"/>
          <w:sz w:val="21"/>
          <w:szCs w:val="21"/>
        </w:rPr>
      </w:pPr>
      <w:r w:rsidRPr="00D73A67">
        <w:rPr>
          <w:rFonts w:asciiTheme="minorHAnsi" w:hAnsiTheme="minorHAnsi"/>
          <w:sz w:val="21"/>
          <w:szCs w:val="21"/>
        </w:rPr>
        <w:t xml:space="preserve">Members of the Board received a confidential paper on the Draft </w:t>
      </w:r>
      <w:r w:rsidR="004C0714">
        <w:rPr>
          <w:rFonts w:asciiTheme="minorHAnsi" w:hAnsiTheme="minorHAnsi"/>
          <w:sz w:val="21"/>
          <w:szCs w:val="21"/>
        </w:rPr>
        <w:t>Year End Results at 31 July 2016</w:t>
      </w:r>
      <w:r w:rsidRPr="00D73A67">
        <w:rPr>
          <w:rFonts w:asciiTheme="minorHAnsi" w:hAnsiTheme="minorHAnsi"/>
          <w:sz w:val="21"/>
          <w:szCs w:val="21"/>
        </w:rPr>
        <w:t>.  Due to the confidential nature of the contents of the paper, this item is recorded as a separate confidential minute for Governors only.</w:t>
      </w:r>
    </w:p>
    <w:p w:rsidR="0061170F" w:rsidRPr="00D73A67" w:rsidRDefault="0061170F" w:rsidP="0061170F">
      <w:pPr>
        <w:ind w:left="720" w:hanging="720"/>
        <w:rPr>
          <w:rFonts w:asciiTheme="minorHAnsi" w:hAnsiTheme="minorHAnsi"/>
          <w:b/>
          <w:sz w:val="21"/>
          <w:szCs w:val="21"/>
        </w:rPr>
      </w:pPr>
    </w:p>
    <w:p w:rsidR="0061170F" w:rsidRPr="00D73A67" w:rsidRDefault="008A0FD4" w:rsidP="0061170F">
      <w:pPr>
        <w:ind w:left="720" w:hanging="720"/>
        <w:rPr>
          <w:rFonts w:asciiTheme="minorHAnsi" w:hAnsiTheme="minorHAnsi"/>
          <w:sz w:val="21"/>
          <w:szCs w:val="21"/>
        </w:rPr>
      </w:pPr>
      <w:r>
        <w:rPr>
          <w:rFonts w:asciiTheme="minorHAnsi" w:hAnsiTheme="minorHAnsi"/>
          <w:b/>
          <w:sz w:val="21"/>
          <w:szCs w:val="21"/>
        </w:rPr>
        <w:t>58/16</w:t>
      </w:r>
      <w:r>
        <w:rPr>
          <w:rFonts w:asciiTheme="minorHAnsi" w:hAnsiTheme="minorHAnsi"/>
          <w:b/>
          <w:sz w:val="21"/>
          <w:szCs w:val="21"/>
        </w:rPr>
        <w:tab/>
        <w:t>Budget Update 2016/2017</w:t>
      </w:r>
      <w:r w:rsidR="0061170F" w:rsidRPr="00D73A67">
        <w:rPr>
          <w:rFonts w:asciiTheme="minorHAnsi" w:hAnsiTheme="minorHAnsi"/>
          <w:b/>
          <w:sz w:val="21"/>
          <w:szCs w:val="21"/>
        </w:rPr>
        <w:t xml:space="preserve"> </w:t>
      </w:r>
    </w:p>
    <w:p w:rsidR="0061170F" w:rsidRPr="00D73A67" w:rsidRDefault="0061170F" w:rsidP="0061170F">
      <w:pPr>
        <w:ind w:left="720" w:hanging="720"/>
        <w:rPr>
          <w:rFonts w:asciiTheme="minorHAnsi" w:hAnsiTheme="minorHAnsi"/>
          <w:sz w:val="21"/>
          <w:szCs w:val="21"/>
        </w:rPr>
      </w:pPr>
    </w:p>
    <w:p w:rsidR="00E733AD" w:rsidRDefault="0061170F" w:rsidP="0061170F">
      <w:pPr>
        <w:ind w:left="720"/>
        <w:rPr>
          <w:rFonts w:asciiTheme="minorHAnsi" w:hAnsiTheme="minorHAnsi"/>
          <w:sz w:val="21"/>
          <w:szCs w:val="21"/>
        </w:rPr>
      </w:pPr>
      <w:r w:rsidRPr="00D73A67">
        <w:rPr>
          <w:rFonts w:asciiTheme="minorHAnsi" w:hAnsiTheme="minorHAnsi"/>
          <w:sz w:val="21"/>
          <w:szCs w:val="21"/>
        </w:rPr>
        <w:t>Members of the Board received a confidential</w:t>
      </w:r>
      <w:r w:rsidR="008A0FD4">
        <w:rPr>
          <w:rFonts w:asciiTheme="minorHAnsi" w:hAnsiTheme="minorHAnsi"/>
          <w:sz w:val="21"/>
          <w:szCs w:val="21"/>
        </w:rPr>
        <w:t xml:space="preserve"> paper on the Budget Update 2016/2017</w:t>
      </w:r>
      <w:r w:rsidRPr="00D73A67">
        <w:rPr>
          <w:rFonts w:asciiTheme="minorHAnsi" w:hAnsiTheme="minorHAnsi"/>
          <w:sz w:val="21"/>
          <w:szCs w:val="21"/>
        </w:rPr>
        <w:t>.  The Director of Finance</w:t>
      </w:r>
      <w:r w:rsidR="00E733AD">
        <w:rPr>
          <w:rFonts w:asciiTheme="minorHAnsi" w:hAnsiTheme="minorHAnsi"/>
          <w:sz w:val="21"/>
          <w:szCs w:val="21"/>
        </w:rPr>
        <w:t xml:space="preserve"> and Funding</w:t>
      </w:r>
      <w:r w:rsidRPr="00D73A67">
        <w:rPr>
          <w:rFonts w:asciiTheme="minorHAnsi" w:hAnsiTheme="minorHAnsi"/>
          <w:sz w:val="21"/>
          <w:szCs w:val="21"/>
        </w:rPr>
        <w:t xml:space="preserve"> spoke to the paper and </w:t>
      </w:r>
      <w:r w:rsidR="00DD294E">
        <w:rPr>
          <w:rFonts w:asciiTheme="minorHAnsi" w:hAnsiTheme="minorHAnsi"/>
          <w:sz w:val="21"/>
          <w:szCs w:val="21"/>
        </w:rPr>
        <w:t>reminded members that the Board had approved the 2016/2017 Budget in June 2016 with a £269k operating surplus.  She went on to say that since June the non-pay budget allocations had been reviewed in more detail and a number of virements between cost centres had been made to better reflect planned expenditure within the overall non-pay budget heading as outlined in Appendix 1 to the paper.  She drew the following to members’ attention:</w:t>
      </w:r>
    </w:p>
    <w:p w:rsidR="00DD294E" w:rsidRDefault="00DD294E" w:rsidP="0061170F">
      <w:pPr>
        <w:ind w:left="720"/>
        <w:rPr>
          <w:rFonts w:asciiTheme="minorHAnsi" w:hAnsiTheme="minorHAnsi"/>
          <w:sz w:val="21"/>
          <w:szCs w:val="21"/>
        </w:rPr>
      </w:pPr>
    </w:p>
    <w:p w:rsidR="00DD294E" w:rsidRDefault="00DD294E" w:rsidP="00DD294E">
      <w:pPr>
        <w:ind w:left="720"/>
        <w:rPr>
          <w:rFonts w:asciiTheme="minorHAnsi" w:hAnsiTheme="minorHAnsi"/>
          <w:sz w:val="21"/>
          <w:szCs w:val="21"/>
        </w:rPr>
      </w:pPr>
      <w:r>
        <w:rPr>
          <w:rFonts w:asciiTheme="minorHAnsi" w:hAnsiTheme="minorHAnsi"/>
          <w:b/>
          <w:sz w:val="21"/>
          <w:szCs w:val="21"/>
        </w:rPr>
        <w:t xml:space="preserve">Revised Budget Adjustments: </w:t>
      </w:r>
    </w:p>
    <w:p w:rsidR="00DD294E" w:rsidRDefault="00DD294E" w:rsidP="00DD294E">
      <w:pPr>
        <w:ind w:left="720"/>
        <w:rPr>
          <w:rFonts w:asciiTheme="minorHAnsi" w:hAnsiTheme="minorHAnsi"/>
          <w:sz w:val="21"/>
          <w:szCs w:val="21"/>
        </w:rPr>
      </w:pPr>
    </w:p>
    <w:p w:rsidR="00DD294E" w:rsidRDefault="00DD294E" w:rsidP="00DD294E">
      <w:pPr>
        <w:ind w:left="720"/>
        <w:rPr>
          <w:rFonts w:asciiTheme="minorHAnsi" w:hAnsiTheme="minorHAnsi"/>
          <w:sz w:val="21"/>
          <w:szCs w:val="21"/>
        </w:rPr>
      </w:pPr>
      <w:r w:rsidRPr="00DD294E">
        <w:rPr>
          <w:rFonts w:asciiTheme="minorHAnsi" w:hAnsiTheme="minorHAnsi"/>
          <w:sz w:val="21"/>
          <w:szCs w:val="21"/>
        </w:rPr>
        <w:t>Members were advised that the revised budget operating surplus would remain at £269k</w:t>
      </w:r>
      <w:r>
        <w:rPr>
          <w:rFonts w:asciiTheme="minorHAnsi" w:hAnsiTheme="minorHAnsi"/>
          <w:sz w:val="21"/>
          <w:szCs w:val="21"/>
        </w:rPr>
        <w:t xml:space="preserve"> but the following adjustments had been made:</w:t>
      </w:r>
    </w:p>
    <w:p w:rsidR="00DD294E" w:rsidRDefault="00DD294E" w:rsidP="00DD294E">
      <w:pPr>
        <w:pStyle w:val="ListParagraph"/>
        <w:numPr>
          <w:ilvl w:val="0"/>
          <w:numId w:val="46"/>
        </w:numPr>
        <w:rPr>
          <w:rFonts w:asciiTheme="minorHAnsi" w:hAnsiTheme="minorHAnsi"/>
          <w:sz w:val="21"/>
          <w:szCs w:val="21"/>
        </w:rPr>
      </w:pPr>
      <w:r>
        <w:rPr>
          <w:rFonts w:asciiTheme="minorHAnsi" w:hAnsiTheme="minorHAnsi"/>
          <w:sz w:val="21"/>
          <w:szCs w:val="21"/>
        </w:rPr>
        <w:t>A budget increase had been made to full-cost work income based on the actual 2015/2016</w:t>
      </w:r>
      <w:r w:rsidR="00676440">
        <w:rPr>
          <w:rFonts w:asciiTheme="minorHAnsi" w:hAnsiTheme="minorHAnsi"/>
          <w:sz w:val="21"/>
          <w:szCs w:val="21"/>
        </w:rPr>
        <w:t xml:space="preserve"> year end out-turn;</w:t>
      </w:r>
    </w:p>
    <w:p w:rsidR="00676440" w:rsidRDefault="00676440" w:rsidP="00DD294E">
      <w:pPr>
        <w:pStyle w:val="ListParagraph"/>
        <w:numPr>
          <w:ilvl w:val="0"/>
          <w:numId w:val="46"/>
        </w:numPr>
        <w:rPr>
          <w:rFonts w:asciiTheme="minorHAnsi" w:hAnsiTheme="minorHAnsi"/>
          <w:sz w:val="21"/>
          <w:szCs w:val="21"/>
        </w:rPr>
      </w:pPr>
      <w:r>
        <w:rPr>
          <w:rFonts w:asciiTheme="minorHAnsi" w:hAnsiTheme="minorHAnsi"/>
          <w:sz w:val="21"/>
          <w:szCs w:val="21"/>
        </w:rPr>
        <w:lastRenderedPageBreak/>
        <w:t>Depreciation costs had also been reduced by £67k as this had been recalculated based on the year-end position and actual costs charged to capital;</w:t>
      </w:r>
    </w:p>
    <w:p w:rsidR="00676440" w:rsidRDefault="00676440" w:rsidP="00DD294E">
      <w:pPr>
        <w:pStyle w:val="ListParagraph"/>
        <w:numPr>
          <w:ilvl w:val="0"/>
          <w:numId w:val="46"/>
        </w:numPr>
        <w:rPr>
          <w:rFonts w:asciiTheme="minorHAnsi" w:hAnsiTheme="minorHAnsi"/>
          <w:sz w:val="21"/>
          <w:szCs w:val="21"/>
        </w:rPr>
      </w:pPr>
      <w:r>
        <w:rPr>
          <w:rFonts w:asciiTheme="minorHAnsi" w:hAnsiTheme="minorHAnsi"/>
          <w:sz w:val="21"/>
          <w:szCs w:val="21"/>
        </w:rPr>
        <w:t>In addition, based on the 2015/2016 pension finance cost adjustment, the budget had been increased by a further £100k.  This had resulted in a reduction of the Historical Surplus from £334k down to £234k in the revised budget.</w:t>
      </w:r>
    </w:p>
    <w:p w:rsidR="00676440" w:rsidRDefault="00676440" w:rsidP="00676440">
      <w:pPr>
        <w:rPr>
          <w:rFonts w:asciiTheme="minorHAnsi" w:hAnsiTheme="minorHAnsi"/>
          <w:sz w:val="21"/>
          <w:szCs w:val="21"/>
        </w:rPr>
      </w:pPr>
    </w:p>
    <w:p w:rsidR="00676440" w:rsidRDefault="00676440" w:rsidP="00676440">
      <w:pPr>
        <w:ind w:left="720"/>
        <w:rPr>
          <w:rFonts w:asciiTheme="minorHAnsi" w:hAnsiTheme="minorHAnsi"/>
          <w:sz w:val="21"/>
          <w:szCs w:val="21"/>
        </w:rPr>
      </w:pPr>
      <w:r>
        <w:rPr>
          <w:rFonts w:asciiTheme="minorHAnsi" w:hAnsiTheme="minorHAnsi"/>
          <w:b/>
          <w:sz w:val="21"/>
          <w:szCs w:val="21"/>
        </w:rPr>
        <w:t>In-Year Growth Assumption:</w:t>
      </w:r>
    </w:p>
    <w:p w:rsidR="00676440" w:rsidRDefault="00676440" w:rsidP="00676440">
      <w:pPr>
        <w:ind w:left="720"/>
        <w:rPr>
          <w:rFonts w:asciiTheme="minorHAnsi" w:hAnsiTheme="minorHAnsi"/>
          <w:sz w:val="21"/>
          <w:szCs w:val="21"/>
        </w:rPr>
      </w:pPr>
    </w:p>
    <w:p w:rsidR="00676440" w:rsidRPr="00676440" w:rsidRDefault="00676440" w:rsidP="00676440">
      <w:pPr>
        <w:ind w:left="720"/>
        <w:rPr>
          <w:rFonts w:asciiTheme="minorHAnsi" w:hAnsiTheme="minorHAnsi"/>
          <w:sz w:val="21"/>
          <w:szCs w:val="21"/>
        </w:rPr>
      </w:pPr>
      <w:r>
        <w:rPr>
          <w:rFonts w:asciiTheme="minorHAnsi" w:hAnsiTheme="minorHAnsi"/>
          <w:sz w:val="21"/>
          <w:szCs w:val="21"/>
        </w:rPr>
        <w:t>Members were advised that the level of 16-18 apprenticeship funding included in the Budget was £133k (7%) greater than the College had received confirmation of to-date and adult apprenticeship funding was £100k (17% higher).  Mrs Baxter confirmed that the College would be submitting a ‘growth point one’ claim for additional funding from the SFA and, based on the strong performance in 2015/2016, it was anticipated that this would be approved.</w:t>
      </w:r>
    </w:p>
    <w:p w:rsidR="0061170F" w:rsidRPr="00D73A67" w:rsidRDefault="0061170F" w:rsidP="0061170F">
      <w:pPr>
        <w:ind w:left="720"/>
        <w:rPr>
          <w:rFonts w:asciiTheme="minorHAnsi" w:hAnsiTheme="minorHAnsi"/>
          <w:sz w:val="21"/>
          <w:szCs w:val="21"/>
        </w:rPr>
      </w:pPr>
    </w:p>
    <w:p w:rsidR="0061170F" w:rsidRPr="00D73A67" w:rsidRDefault="0061170F" w:rsidP="0061170F">
      <w:pPr>
        <w:ind w:left="720"/>
        <w:rPr>
          <w:rFonts w:asciiTheme="minorHAnsi" w:hAnsiTheme="minorHAnsi"/>
          <w:b/>
          <w:sz w:val="21"/>
          <w:szCs w:val="21"/>
        </w:rPr>
      </w:pPr>
      <w:r w:rsidRPr="00D73A67">
        <w:rPr>
          <w:rFonts w:asciiTheme="minorHAnsi" w:hAnsiTheme="minorHAnsi"/>
          <w:b/>
          <w:sz w:val="21"/>
          <w:szCs w:val="21"/>
        </w:rPr>
        <w:t xml:space="preserve">Members </w:t>
      </w:r>
      <w:r w:rsidR="00676440">
        <w:rPr>
          <w:rFonts w:asciiTheme="minorHAnsi" w:hAnsiTheme="minorHAnsi"/>
          <w:b/>
          <w:sz w:val="21"/>
          <w:szCs w:val="21"/>
        </w:rPr>
        <w:t>of the Board reviewed the contents of the paper and noted the current position.</w:t>
      </w:r>
    </w:p>
    <w:p w:rsidR="00C93468" w:rsidRPr="00D73A67" w:rsidRDefault="00C93468" w:rsidP="00A3763C">
      <w:pPr>
        <w:widowControl w:val="0"/>
        <w:ind w:left="720" w:hanging="720"/>
        <w:rPr>
          <w:rFonts w:asciiTheme="minorHAnsi" w:hAnsiTheme="minorHAnsi"/>
          <w:b/>
          <w:bCs/>
          <w:sz w:val="21"/>
          <w:szCs w:val="21"/>
        </w:rPr>
      </w:pPr>
    </w:p>
    <w:p w:rsidR="0061170F" w:rsidRPr="00D73A67" w:rsidRDefault="00EB27BA" w:rsidP="0061170F">
      <w:pPr>
        <w:widowControl w:val="0"/>
        <w:ind w:left="720" w:hanging="720"/>
        <w:rPr>
          <w:rFonts w:asciiTheme="minorHAnsi" w:hAnsiTheme="minorHAnsi"/>
          <w:b/>
          <w:sz w:val="21"/>
          <w:szCs w:val="21"/>
        </w:rPr>
      </w:pPr>
      <w:r>
        <w:rPr>
          <w:rFonts w:asciiTheme="minorHAnsi" w:hAnsiTheme="minorHAnsi"/>
          <w:b/>
          <w:sz w:val="21"/>
          <w:szCs w:val="21"/>
        </w:rPr>
        <w:t>59/16</w:t>
      </w:r>
      <w:r w:rsidR="0061170F" w:rsidRPr="00D73A67">
        <w:rPr>
          <w:rFonts w:asciiTheme="minorHAnsi" w:hAnsiTheme="minorHAnsi"/>
          <w:b/>
          <w:sz w:val="21"/>
          <w:szCs w:val="21"/>
        </w:rPr>
        <w:tab/>
        <w:t>Corpor</w:t>
      </w:r>
      <w:r>
        <w:rPr>
          <w:rFonts w:asciiTheme="minorHAnsi" w:hAnsiTheme="minorHAnsi"/>
          <w:b/>
          <w:sz w:val="21"/>
          <w:szCs w:val="21"/>
        </w:rPr>
        <w:t>ation Attendance Statistics 2016/2017</w:t>
      </w:r>
    </w:p>
    <w:p w:rsidR="0061170F" w:rsidRPr="00D73A67" w:rsidRDefault="0061170F" w:rsidP="0061170F">
      <w:pPr>
        <w:widowControl w:val="0"/>
        <w:ind w:left="720" w:hanging="720"/>
        <w:rPr>
          <w:rFonts w:asciiTheme="minorHAnsi" w:hAnsiTheme="minorHAnsi"/>
          <w:b/>
          <w:sz w:val="21"/>
          <w:szCs w:val="21"/>
        </w:rPr>
      </w:pPr>
    </w:p>
    <w:p w:rsidR="0061170F" w:rsidRPr="00D73A67" w:rsidRDefault="0061170F" w:rsidP="0061170F">
      <w:pPr>
        <w:widowControl w:val="0"/>
        <w:ind w:left="720"/>
        <w:rPr>
          <w:rFonts w:asciiTheme="minorHAnsi" w:hAnsiTheme="minorHAnsi"/>
          <w:bCs/>
          <w:sz w:val="21"/>
          <w:szCs w:val="21"/>
        </w:rPr>
      </w:pPr>
      <w:r w:rsidRPr="00D73A67">
        <w:rPr>
          <w:rFonts w:asciiTheme="minorHAnsi" w:hAnsiTheme="minorHAnsi"/>
          <w:bCs/>
          <w:sz w:val="21"/>
          <w:szCs w:val="21"/>
        </w:rPr>
        <w:t>Members of the Board received a paper on the Corporatio</w:t>
      </w:r>
      <w:r w:rsidR="00EB27BA">
        <w:rPr>
          <w:rFonts w:asciiTheme="minorHAnsi" w:hAnsiTheme="minorHAnsi"/>
          <w:bCs/>
          <w:sz w:val="21"/>
          <w:szCs w:val="21"/>
        </w:rPr>
        <w:t>n Attendance Statistics for 2015/2016</w:t>
      </w:r>
      <w:r w:rsidRPr="00D73A67">
        <w:rPr>
          <w:rFonts w:asciiTheme="minorHAnsi" w:hAnsiTheme="minorHAnsi"/>
          <w:bCs/>
          <w:sz w:val="21"/>
          <w:szCs w:val="21"/>
        </w:rPr>
        <w:t>. The Clerk spoke to the paper and advised members that the figures provided included data related to all meetings (including additional special meetings), calendared only meetings (excluding additional special meetings) and a sector comparison (based on data</w:t>
      </w:r>
      <w:r w:rsidR="00EB27BA">
        <w:rPr>
          <w:rFonts w:asciiTheme="minorHAnsi" w:hAnsiTheme="minorHAnsi"/>
          <w:bCs/>
          <w:sz w:val="21"/>
          <w:szCs w:val="21"/>
        </w:rPr>
        <w:t xml:space="preserve"> sample of 101</w:t>
      </w:r>
      <w:r w:rsidRPr="00D73A67">
        <w:rPr>
          <w:rFonts w:asciiTheme="minorHAnsi" w:hAnsiTheme="minorHAnsi"/>
          <w:bCs/>
          <w:sz w:val="21"/>
          <w:szCs w:val="21"/>
        </w:rPr>
        <w:t xml:space="preserve"> colleges).</w:t>
      </w:r>
    </w:p>
    <w:p w:rsidR="0061170F" w:rsidRPr="00D73A67" w:rsidRDefault="0061170F" w:rsidP="0061170F">
      <w:pPr>
        <w:widowControl w:val="0"/>
        <w:ind w:left="720"/>
        <w:rPr>
          <w:rFonts w:asciiTheme="minorHAnsi" w:hAnsiTheme="minorHAnsi"/>
          <w:bCs/>
          <w:sz w:val="21"/>
          <w:szCs w:val="21"/>
        </w:rPr>
      </w:pPr>
      <w:r w:rsidRPr="00D73A67">
        <w:rPr>
          <w:rFonts w:asciiTheme="minorHAnsi" w:hAnsiTheme="minorHAnsi"/>
          <w:bCs/>
          <w:sz w:val="21"/>
          <w:szCs w:val="21"/>
        </w:rPr>
        <w:t xml:space="preserve">  </w:t>
      </w:r>
    </w:p>
    <w:p w:rsidR="0061170F" w:rsidRPr="00D73A67" w:rsidRDefault="0061170F" w:rsidP="0061170F">
      <w:pPr>
        <w:widowControl w:val="0"/>
        <w:ind w:left="720"/>
        <w:rPr>
          <w:rFonts w:asciiTheme="minorHAnsi" w:hAnsiTheme="minorHAnsi"/>
          <w:bCs/>
          <w:sz w:val="21"/>
          <w:szCs w:val="21"/>
        </w:rPr>
      </w:pPr>
      <w:r w:rsidRPr="00D73A67">
        <w:rPr>
          <w:rFonts w:asciiTheme="minorHAnsi" w:hAnsiTheme="minorHAnsi"/>
          <w:bCs/>
          <w:sz w:val="21"/>
          <w:szCs w:val="21"/>
        </w:rPr>
        <w:t>Members reviewed the contents of the paper and noted that, during the course</w:t>
      </w:r>
      <w:r w:rsidR="00EB27BA">
        <w:rPr>
          <w:rFonts w:asciiTheme="minorHAnsi" w:hAnsiTheme="minorHAnsi"/>
          <w:bCs/>
          <w:sz w:val="21"/>
          <w:szCs w:val="21"/>
        </w:rPr>
        <w:t xml:space="preserve"> of the year, there had been four</w:t>
      </w:r>
      <w:r w:rsidRPr="00D73A67">
        <w:rPr>
          <w:rFonts w:asciiTheme="minorHAnsi" w:hAnsiTheme="minorHAnsi"/>
          <w:bCs/>
          <w:sz w:val="21"/>
          <w:szCs w:val="21"/>
        </w:rPr>
        <w:t xml:space="preserve"> full Corporation meetings with the following attendance:</w:t>
      </w:r>
    </w:p>
    <w:p w:rsidR="0061170F" w:rsidRPr="00D73A67" w:rsidRDefault="0061170F" w:rsidP="0061170F">
      <w:pPr>
        <w:widowControl w:val="0"/>
        <w:ind w:left="720" w:hanging="720"/>
        <w:rPr>
          <w:rFonts w:asciiTheme="minorHAnsi" w:hAnsiTheme="minorHAnsi"/>
          <w:bCs/>
          <w:sz w:val="21"/>
          <w:szCs w:val="21"/>
        </w:rPr>
      </w:pPr>
    </w:p>
    <w:p w:rsidR="0061170F" w:rsidRPr="00D73A67" w:rsidRDefault="00EB27BA" w:rsidP="0061170F">
      <w:pPr>
        <w:widowControl w:val="0"/>
        <w:numPr>
          <w:ilvl w:val="0"/>
          <w:numId w:val="32"/>
        </w:numPr>
        <w:rPr>
          <w:rFonts w:asciiTheme="minorHAnsi" w:hAnsiTheme="minorHAnsi"/>
          <w:bCs/>
          <w:sz w:val="21"/>
          <w:szCs w:val="21"/>
        </w:rPr>
      </w:pPr>
      <w:r>
        <w:rPr>
          <w:rFonts w:asciiTheme="minorHAnsi" w:hAnsiTheme="minorHAnsi"/>
          <w:bCs/>
          <w:sz w:val="21"/>
          <w:szCs w:val="21"/>
        </w:rPr>
        <w:t>23</w:t>
      </w:r>
      <w:r w:rsidRPr="00EB27BA">
        <w:rPr>
          <w:rFonts w:asciiTheme="minorHAnsi" w:hAnsiTheme="minorHAnsi"/>
          <w:bCs/>
          <w:sz w:val="21"/>
          <w:szCs w:val="21"/>
          <w:vertAlign w:val="superscript"/>
        </w:rPr>
        <w:t>rd</w:t>
      </w:r>
      <w:r>
        <w:rPr>
          <w:rFonts w:asciiTheme="minorHAnsi" w:hAnsiTheme="minorHAnsi"/>
          <w:bCs/>
          <w:sz w:val="21"/>
          <w:szCs w:val="21"/>
        </w:rPr>
        <w:t xml:space="preserve"> September 2015</w:t>
      </w:r>
      <w:r w:rsidR="0061170F" w:rsidRPr="00D73A67">
        <w:rPr>
          <w:rFonts w:asciiTheme="minorHAnsi" w:hAnsiTheme="minorHAnsi"/>
          <w:bCs/>
          <w:sz w:val="21"/>
          <w:szCs w:val="21"/>
        </w:rPr>
        <w:t xml:space="preserve"> (special) – 80%;</w:t>
      </w:r>
    </w:p>
    <w:p w:rsidR="0061170F" w:rsidRPr="00D73A67" w:rsidRDefault="00EB27BA" w:rsidP="0061170F">
      <w:pPr>
        <w:widowControl w:val="0"/>
        <w:numPr>
          <w:ilvl w:val="0"/>
          <w:numId w:val="32"/>
        </w:numPr>
        <w:rPr>
          <w:rFonts w:asciiTheme="minorHAnsi" w:hAnsiTheme="minorHAnsi"/>
          <w:bCs/>
          <w:sz w:val="21"/>
          <w:szCs w:val="21"/>
        </w:rPr>
      </w:pPr>
      <w:r>
        <w:rPr>
          <w:rFonts w:asciiTheme="minorHAnsi" w:hAnsiTheme="minorHAnsi"/>
          <w:bCs/>
          <w:sz w:val="21"/>
          <w:szCs w:val="21"/>
        </w:rPr>
        <w:t>9</w:t>
      </w:r>
      <w:r w:rsidRPr="00EB27BA">
        <w:rPr>
          <w:rFonts w:asciiTheme="minorHAnsi" w:hAnsiTheme="minorHAnsi"/>
          <w:bCs/>
          <w:sz w:val="21"/>
          <w:szCs w:val="21"/>
          <w:vertAlign w:val="superscript"/>
        </w:rPr>
        <w:t>th</w:t>
      </w:r>
      <w:r>
        <w:rPr>
          <w:rFonts w:asciiTheme="minorHAnsi" w:hAnsiTheme="minorHAnsi"/>
          <w:bCs/>
          <w:sz w:val="21"/>
          <w:szCs w:val="21"/>
        </w:rPr>
        <w:t xml:space="preserve"> December 2015 – 94%</w:t>
      </w:r>
      <w:r w:rsidR="0061170F" w:rsidRPr="00D73A67">
        <w:rPr>
          <w:rFonts w:asciiTheme="minorHAnsi" w:hAnsiTheme="minorHAnsi"/>
          <w:bCs/>
          <w:sz w:val="21"/>
          <w:szCs w:val="21"/>
        </w:rPr>
        <w:t>%;</w:t>
      </w:r>
    </w:p>
    <w:p w:rsidR="0061170F" w:rsidRPr="00D73A67" w:rsidRDefault="00EB27BA" w:rsidP="0061170F">
      <w:pPr>
        <w:widowControl w:val="0"/>
        <w:numPr>
          <w:ilvl w:val="0"/>
          <w:numId w:val="32"/>
        </w:numPr>
        <w:rPr>
          <w:rFonts w:asciiTheme="minorHAnsi" w:hAnsiTheme="minorHAnsi"/>
          <w:bCs/>
          <w:sz w:val="21"/>
          <w:szCs w:val="21"/>
        </w:rPr>
      </w:pPr>
      <w:r>
        <w:rPr>
          <w:rFonts w:asciiTheme="minorHAnsi" w:hAnsiTheme="minorHAnsi"/>
          <w:bCs/>
          <w:sz w:val="21"/>
          <w:szCs w:val="21"/>
        </w:rPr>
        <w:t>21</w:t>
      </w:r>
      <w:r w:rsidRPr="00EB27BA">
        <w:rPr>
          <w:rFonts w:asciiTheme="minorHAnsi" w:hAnsiTheme="minorHAnsi"/>
          <w:bCs/>
          <w:sz w:val="21"/>
          <w:szCs w:val="21"/>
          <w:vertAlign w:val="superscript"/>
        </w:rPr>
        <w:t>st</w:t>
      </w:r>
      <w:r>
        <w:rPr>
          <w:rFonts w:asciiTheme="minorHAnsi" w:hAnsiTheme="minorHAnsi"/>
          <w:bCs/>
          <w:sz w:val="21"/>
          <w:szCs w:val="21"/>
        </w:rPr>
        <w:t xml:space="preserve"> March 2016 – 75% (it was acknowledged that the date of this meeting had been changed from 23</w:t>
      </w:r>
      <w:r w:rsidRPr="00EB27BA">
        <w:rPr>
          <w:rFonts w:asciiTheme="minorHAnsi" w:hAnsiTheme="minorHAnsi"/>
          <w:bCs/>
          <w:sz w:val="21"/>
          <w:szCs w:val="21"/>
          <w:vertAlign w:val="superscript"/>
        </w:rPr>
        <w:t>rd</w:t>
      </w:r>
      <w:r>
        <w:rPr>
          <w:rFonts w:asciiTheme="minorHAnsi" w:hAnsiTheme="minorHAnsi"/>
          <w:bCs/>
          <w:sz w:val="21"/>
          <w:szCs w:val="21"/>
        </w:rPr>
        <w:t xml:space="preserve"> to 21</w:t>
      </w:r>
      <w:r w:rsidRPr="00EB27BA">
        <w:rPr>
          <w:rFonts w:asciiTheme="minorHAnsi" w:hAnsiTheme="minorHAnsi"/>
          <w:bCs/>
          <w:sz w:val="21"/>
          <w:szCs w:val="21"/>
          <w:vertAlign w:val="superscript"/>
        </w:rPr>
        <w:t>st</w:t>
      </w:r>
      <w:r>
        <w:rPr>
          <w:rFonts w:asciiTheme="minorHAnsi" w:hAnsiTheme="minorHAnsi"/>
          <w:bCs/>
          <w:sz w:val="21"/>
          <w:szCs w:val="21"/>
        </w:rPr>
        <w:t xml:space="preserve"> March and, as a result, this had affected the attendance)</w:t>
      </w:r>
      <w:r w:rsidR="0061170F" w:rsidRPr="00D73A67">
        <w:rPr>
          <w:rFonts w:asciiTheme="minorHAnsi" w:hAnsiTheme="minorHAnsi"/>
          <w:bCs/>
          <w:sz w:val="21"/>
          <w:szCs w:val="21"/>
        </w:rPr>
        <w:t>;</w:t>
      </w:r>
    </w:p>
    <w:p w:rsidR="0061170F" w:rsidRPr="00D73A67" w:rsidRDefault="00EB27BA" w:rsidP="0061170F">
      <w:pPr>
        <w:widowControl w:val="0"/>
        <w:numPr>
          <w:ilvl w:val="0"/>
          <w:numId w:val="32"/>
        </w:numPr>
        <w:rPr>
          <w:rFonts w:asciiTheme="minorHAnsi" w:hAnsiTheme="minorHAnsi"/>
          <w:bCs/>
          <w:sz w:val="21"/>
          <w:szCs w:val="21"/>
        </w:rPr>
      </w:pPr>
      <w:r>
        <w:rPr>
          <w:rFonts w:asciiTheme="minorHAnsi" w:hAnsiTheme="minorHAnsi"/>
          <w:bCs/>
          <w:sz w:val="21"/>
          <w:szCs w:val="21"/>
        </w:rPr>
        <w:t>29</w:t>
      </w:r>
      <w:r w:rsidRPr="00EB27BA">
        <w:rPr>
          <w:rFonts w:asciiTheme="minorHAnsi" w:hAnsiTheme="minorHAnsi"/>
          <w:bCs/>
          <w:sz w:val="21"/>
          <w:szCs w:val="21"/>
          <w:vertAlign w:val="superscript"/>
        </w:rPr>
        <w:t>th</w:t>
      </w:r>
      <w:r>
        <w:rPr>
          <w:rFonts w:asciiTheme="minorHAnsi" w:hAnsiTheme="minorHAnsi"/>
          <w:bCs/>
          <w:sz w:val="21"/>
          <w:szCs w:val="21"/>
        </w:rPr>
        <w:t xml:space="preserve"> June 2016 – 75%</w:t>
      </w:r>
      <w:r w:rsidR="0061170F" w:rsidRPr="00D73A67">
        <w:rPr>
          <w:rFonts w:asciiTheme="minorHAnsi" w:hAnsiTheme="minorHAnsi"/>
          <w:bCs/>
          <w:sz w:val="21"/>
          <w:szCs w:val="21"/>
        </w:rPr>
        <w:t>.</w:t>
      </w:r>
    </w:p>
    <w:p w:rsidR="0061170F" w:rsidRPr="00D73A67" w:rsidRDefault="0061170F" w:rsidP="0061170F">
      <w:pPr>
        <w:widowControl w:val="0"/>
        <w:rPr>
          <w:rFonts w:asciiTheme="minorHAnsi" w:hAnsiTheme="minorHAnsi"/>
          <w:bCs/>
          <w:sz w:val="21"/>
          <w:szCs w:val="21"/>
        </w:rPr>
      </w:pPr>
    </w:p>
    <w:p w:rsidR="0061170F" w:rsidRPr="00D73A67" w:rsidRDefault="0061170F" w:rsidP="0061170F">
      <w:pPr>
        <w:widowControl w:val="0"/>
        <w:ind w:left="720"/>
        <w:rPr>
          <w:rFonts w:asciiTheme="minorHAnsi" w:hAnsiTheme="minorHAnsi"/>
          <w:bCs/>
          <w:sz w:val="21"/>
          <w:szCs w:val="21"/>
        </w:rPr>
      </w:pPr>
      <w:r w:rsidRPr="00D73A67">
        <w:rPr>
          <w:rFonts w:asciiTheme="minorHAnsi" w:hAnsiTheme="minorHAnsi"/>
          <w:bCs/>
          <w:sz w:val="21"/>
          <w:szCs w:val="21"/>
        </w:rPr>
        <w:t>The mean average attendance had been reported as follows:</w:t>
      </w:r>
    </w:p>
    <w:p w:rsidR="0061170F" w:rsidRPr="00D73A67" w:rsidRDefault="0061170F" w:rsidP="0061170F">
      <w:pPr>
        <w:pStyle w:val="ListParagraph"/>
        <w:widowControl w:val="0"/>
        <w:numPr>
          <w:ilvl w:val="0"/>
          <w:numId w:val="38"/>
        </w:numPr>
        <w:rPr>
          <w:rFonts w:asciiTheme="minorHAnsi" w:hAnsiTheme="minorHAnsi"/>
          <w:bCs/>
          <w:sz w:val="21"/>
          <w:szCs w:val="21"/>
        </w:rPr>
      </w:pPr>
      <w:r w:rsidRPr="00D73A67">
        <w:rPr>
          <w:rFonts w:asciiTheme="minorHAnsi" w:hAnsiTheme="minorHAnsi"/>
          <w:bCs/>
          <w:sz w:val="21"/>
          <w:szCs w:val="21"/>
        </w:rPr>
        <w:t xml:space="preserve">All meetings – </w:t>
      </w:r>
      <w:r w:rsidR="00EB27BA">
        <w:rPr>
          <w:rFonts w:asciiTheme="minorHAnsi" w:hAnsiTheme="minorHAnsi"/>
          <w:bCs/>
          <w:sz w:val="21"/>
          <w:szCs w:val="21"/>
        </w:rPr>
        <w:t xml:space="preserve">81% (compared to </w:t>
      </w:r>
      <w:r w:rsidRPr="00D73A67">
        <w:rPr>
          <w:rFonts w:asciiTheme="minorHAnsi" w:hAnsiTheme="minorHAnsi"/>
          <w:bCs/>
          <w:sz w:val="21"/>
          <w:szCs w:val="21"/>
        </w:rPr>
        <w:t>74%</w:t>
      </w:r>
      <w:r w:rsidR="00EB27BA">
        <w:rPr>
          <w:rFonts w:asciiTheme="minorHAnsi" w:hAnsiTheme="minorHAnsi"/>
          <w:bCs/>
          <w:sz w:val="21"/>
          <w:szCs w:val="21"/>
        </w:rPr>
        <w:t xml:space="preserve"> the previous year)</w:t>
      </w:r>
      <w:r w:rsidRPr="00D73A67">
        <w:rPr>
          <w:rFonts w:asciiTheme="minorHAnsi" w:hAnsiTheme="minorHAnsi"/>
          <w:bCs/>
          <w:sz w:val="21"/>
          <w:szCs w:val="21"/>
        </w:rPr>
        <w:t>;</w:t>
      </w:r>
    </w:p>
    <w:p w:rsidR="0061170F" w:rsidRPr="00D73A67" w:rsidRDefault="0061170F" w:rsidP="0061170F">
      <w:pPr>
        <w:pStyle w:val="ListParagraph"/>
        <w:widowControl w:val="0"/>
        <w:numPr>
          <w:ilvl w:val="0"/>
          <w:numId w:val="38"/>
        </w:numPr>
        <w:rPr>
          <w:rFonts w:asciiTheme="minorHAnsi" w:hAnsiTheme="minorHAnsi"/>
          <w:bCs/>
          <w:sz w:val="21"/>
          <w:szCs w:val="21"/>
        </w:rPr>
      </w:pPr>
      <w:r w:rsidRPr="00D73A67">
        <w:rPr>
          <w:rFonts w:asciiTheme="minorHAnsi" w:hAnsiTheme="minorHAnsi"/>
          <w:bCs/>
          <w:sz w:val="21"/>
          <w:szCs w:val="21"/>
        </w:rPr>
        <w:t>Calendared meetings only (</w:t>
      </w:r>
      <w:r w:rsidR="00EB27BA">
        <w:rPr>
          <w:rFonts w:asciiTheme="minorHAnsi" w:hAnsiTheme="minorHAnsi"/>
          <w:bCs/>
          <w:sz w:val="21"/>
          <w:szCs w:val="21"/>
        </w:rPr>
        <w:t>excluding special meetings) – 81</w:t>
      </w:r>
      <w:r w:rsidRPr="00D73A67">
        <w:rPr>
          <w:rFonts w:asciiTheme="minorHAnsi" w:hAnsiTheme="minorHAnsi"/>
          <w:bCs/>
          <w:sz w:val="21"/>
          <w:szCs w:val="21"/>
        </w:rPr>
        <w:t>%</w:t>
      </w:r>
      <w:r w:rsidR="00EB27BA">
        <w:rPr>
          <w:rFonts w:asciiTheme="minorHAnsi" w:hAnsiTheme="minorHAnsi"/>
          <w:bCs/>
          <w:sz w:val="21"/>
          <w:szCs w:val="21"/>
        </w:rPr>
        <w:t xml:space="preserve"> (compared to 84% the previous year)</w:t>
      </w:r>
      <w:r w:rsidRPr="00D73A67">
        <w:rPr>
          <w:rFonts w:asciiTheme="minorHAnsi" w:hAnsiTheme="minorHAnsi"/>
          <w:bCs/>
          <w:sz w:val="21"/>
          <w:szCs w:val="21"/>
        </w:rPr>
        <w:t>;</w:t>
      </w:r>
    </w:p>
    <w:p w:rsidR="0061170F" w:rsidRPr="00D73A67" w:rsidRDefault="00EB27BA" w:rsidP="0061170F">
      <w:pPr>
        <w:pStyle w:val="ListParagraph"/>
        <w:widowControl w:val="0"/>
        <w:numPr>
          <w:ilvl w:val="0"/>
          <w:numId w:val="38"/>
        </w:numPr>
        <w:rPr>
          <w:rFonts w:asciiTheme="minorHAnsi" w:hAnsiTheme="minorHAnsi"/>
          <w:bCs/>
          <w:sz w:val="21"/>
          <w:szCs w:val="21"/>
        </w:rPr>
      </w:pPr>
      <w:r>
        <w:rPr>
          <w:rFonts w:asciiTheme="minorHAnsi" w:hAnsiTheme="minorHAnsi"/>
          <w:bCs/>
          <w:sz w:val="21"/>
          <w:szCs w:val="21"/>
        </w:rPr>
        <w:t>Sector comparison (101 colleges) – 80.44</w:t>
      </w:r>
      <w:r w:rsidR="0061170F" w:rsidRPr="00D73A67">
        <w:rPr>
          <w:rFonts w:asciiTheme="minorHAnsi" w:hAnsiTheme="minorHAnsi"/>
          <w:bCs/>
          <w:sz w:val="21"/>
          <w:szCs w:val="21"/>
        </w:rPr>
        <w:t>%.</w:t>
      </w:r>
    </w:p>
    <w:p w:rsidR="0061170F" w:rsidRPr="00D73A67" w:rsidRDefault="0061170F" w:rsidP="0061170F">
      <w:pPr>
        <w:widowControl w:val="0"/>
        <w:rPr>
          <w:rFonts w:asciiTheme="minorHAnsi" w:hAnsiTheme="minorHAnsi"/>
          <w:bCs/>
          <w:sz w:val="21"/>
          <w:szCs w:val="21"/>
        </w:rPr>
      </w:pPr>
    </w:p>
    <w:p w:rsidR="0061170F" w:rsidRPr="00D73A67" w:rsidRDefault="0061170F" w:rsidP="0061170F">
      <w:pPr>
        <w:widowControl w:val="0"/>
        <w:ind w:left="720" w:hanging="720"/>
        <w:rPr>
          <w:rFonts w:asciiTheme="minorHAnsi" w:hAnsiTheme="minorHAnsi"/>
          <w:b/>
          <w:bCs/>
          <w:sz w:val="21"/>
          <w:szCs w:val="21"/>
        </w:rPr>
      </w:pPr>
      <w:r w:rsidRPr="00D73A67">
        <w:rPr>
          <w:rFonts w:asciiTheme="minorHAnsi" w:hAnsiTheme="minorHAnsi"/>
          <w:bCs/>
          <w:sz w:val="21"/>
          <w:szCs w:val="21"/>
        </w:rPr>
        <w:tab/>
      </w:r>
      <w:r w:rsidRPr="00D73A67">
        <w:rPr>
          <w:rFonts w:asciiTheme="minorHAnsi" w:hAnsiTheme="minorHAnsi"/>
          <w:b/>
          <w:bCs/>
          <w:sz w:val="21"/>
          <w:szCs w:val="21"/>
        </w:rPr>
        <w:t>Members reviewed and noted the contents of the paper.</w:t>
      </w:r>
    </w:p>
    <w:p w:rsidR="00EB27BA" w:rsidRDefault="00EB27BA" w:rsidP="00A3763C">
      <w:pPr>
        <w:widowControl w:val="0"/>
        <w:ind w:left="720" w:hanging="720"/>
        <w:rPr>
          <w:rFonts w:asciiTheme="minorHAnsi" w:hAnsiTheme="minorHAnsi"/>
          <w:b/>
          <w:bCs/>
          <w:sz w:val="21"/>
          <w:szCs w:val="21"/>
        </w:rPr>
      </w:pPr>
    </w:p>
    <w:p w:rsidR="00A3763C" w:rsidRPr="00D73A67" w:rsidRDefault="00EB27BA" w:rsidP="00A3763C">
      <w:pPr>
        <w:widowControl w:val="0"/>
        <w:ind w:left="720" w:hanging="720"/>
        <w:rPr>
          <w:rFonts w:asciiTheme="minorHAnsi" w:hAnsiTheme="minorHAnsi"/>
          <w:bCs/>
          <w:sz w:val="21"/>
          <w:szCs w:val="21"/>
        </w:rPr>
      </w:pPr>
      <w:r>
        <w:rPr>
          <w:rFonts w:asciiTheme="minorHAnsi" w:hAnsiTheme="minorHAnsi"/>
          <w:b/>
          <w:bCs/>
          <w:sz w:val="21"/>
          <w:szCs w:val="21"/>
        </w:rPr>
        <w:t>60/16</w:t>
      </w:r>
      <w:r w:rsidR="00A3763C" w:rsidRPr="00D73A67">
        <w:rPr>
          <w:rFonts w:asciiTheme="minorHAnsi" w:hAnsiTheme="minorHAnsi"/>
          <w:b/>
          <w:bCs/>
          <w:sz w:val="21"/>
          <w:szCs w:val="21"/>
        </w:rPr>
        <w:tab/>
        <w:t>Date of next meeting</w:t>
      </w:r>
    </w:p>
    <w:p w:rsidR="00A3763C" w:rsidRPr="00D73A67" w:rsidRDefault="00A3763C" w:rsidP="00A3763C">
      <w:pPr>
        <w:widowControl w:val="0"/>
        <w:ind w:left="720" w:hanging="720"/>
        <w:rPr>
          <w:rFonts w:asciiTheme="minorHAnsi" w:hAnsiTheme="minorHAnsi"/>
          <w:bCs/>
          <w:sz w:val="21"/>
          <w:szCs w:val="21"/>
        </w:rPr>
      </w:pPr>
    </w:p>
    <w:p w:rsidR="00AD37BA" w:rsidRPr="00D73A67" w:rsidRDefault="00A3763C" w:rsidP="00A3763C">
      <w:pPr>
        <w:widowControl w:val="0"/>
        <w:ind w:left="720" w:hanging="720"/>
        <w:rPr>
          <w:rFonts w:asciiTheme="minorHAnsi" w:hAnsiTheme="minorHAnsi"/>
          <w:bCs/>
          <w:sz w:val="21"/>
          <w:szCs w:val="21"/>
        </w:rPr>
      </w:pPr>
      <w:r w:rsidRPr="00D73A67">
        <w:rPr>
          <w:rFonts w:asciiTheme="minorHAnsi" w:hAnsiTheme="minorHAnsi"/>
          <w:bCs/>
          <w:sz w:val="21"/>
          <w:szCs w:val="21"/>
        </w:rPr>
        <w:tab/>
        <w:t>Membe</w:t>
      </w:r>
      <w:r w:rsidR="00FF0B05" w:rsidRPr="00D73A67">
        <w:rPr>
          <w:rFonts w:asciiTheme="minorHAnsi" w:hAnsiTheme="minorHAnsi"/>
          <w:bCs/>
          <w:sz w:val="21"/>
          <w:szCs w:val="21"/>
        </w:rPr>
        <w:t>rs noted that</w:t>
      </w:r>
      <w:r w:rsidR="00A54486" w:rsidRPr="00D73A67">
        <w:rPr>
          <w:rFonts w:asciiTheme="minorHAnsi" w:hAnsiTheme="minorHAnsi"/>
          <w:bCs/>
          <w:sz w:val="21"/>
          <w:szCs w:val="21"/>
        </w:rPr>
        <w:t>, in accordance with the Corporatio</w:t>
      </w:r>
      <w:r w:rsidR="00B80FA7" w:rsidRPr="00D73A67">
        <w:rPr>
          <w:rFonts w:asciiTheme="minorHAnsi" w:hAnsiTheme="minorHAnsi"/>
          <w:bCs/>
          <w:sz w:val="21"/>
          <w:szCs w:val="21"/>
        </w:rPr>
        <w:t xml:space="preserve">n Calendar approved on the </w:t>
      </w:r>
      <w:r w:rsidR="00EB27BA">
        <w:rPr>
          <w:rFonts w:asciiTheme="minorHAnsi" w:hAnsiTheme="minorHAnsi"/>
          <w:bCs/>
          <w:sz w:val="21"/>
          <w:szCs w:val="21"/>
        </w:rPr>
        <w:t>29</w:t>
      </w:r>
      <w:r w:rsidR="00EB27BA" w:rsidRPr="00EB27BA">
        <w:rPr>
          <w:rFonts w:asciiTheme="minorHAnsi" w:hAnsiTheme="minorHAnsi"/>
          <w:bCs/>
          <w:sz w:val="21"/>
          <w:szCs w:val="21"/>
          <w:vertAlign w:val="superscript"/>
        </w:rPr>
        <w:t>th</w:t>
      </w:r>
      <w:r w:rsidR="00EB27BA">
        <w:rPr>
          <w:rFonts w:asciiTheme="minorHAnsi" w:hAnsiTheme="minorHAnsi"/>
          <w:bCs/>
          <w:sz w:val="21"/>
          <w:szCs w:val="21"/>
        </w:rPr>
        <w:t xml:space="preserve"> June 2016</w:t>
      </w:r>
      <w:r w:rsidR="00A54486" w:rsidRPr="00D73A67">
        <w:rPr>
          <w:rFonts w:asciiTheme="minorHAnsi" w:hAnsiTheme="minorHAnsi"/>
          <w:bCs/>
          <w:sz w:val="21"/>
          <w:szCs w:val="21"/>
        </w:rPr>
        <w:t>,</w:t>
      </w:r>
      <w:r w:rsidR="00FF0B05" w:rsidRPr="00D73A67">
        <w:rPr>
          <w:rFonts w:asciiTheme="minorHAnsi" w:hAnsiTheme="minorHAnsi"/>
          <w:bCs/>
          <w:sz w:val="21"/>
          <w:szCs w:val="21"/>
        </w:rPr>
        <w:t xml:space="preserve"> the next meeting</w:t>
      </w:r>
      <w:r w:rsidR="00BB5C65" w:rsidRPr="00D73A67">
        <w:rPr>
          <w:rFonts w:asciiTheme="minorHAnsi" w:hAnsiTheme="minorHAnsi"/>
          <w:bCs/>
          <w:sz w:val="21"/>
          <w:szCs w:val="21"/>
        </w:rPr>
        <w:t xml:space="preserve"> of the full Corporation</w:t>
      </w:r>
      <w:r w:rsidR="00FF0B05" w:rsidRPr="00D73A67">
        <w:rPr>
          <w:rFonts w:asciiTheme="minorHAnsi" w:hAnsiTheme="minorHAnsi"/>
          <w:bCs/>
          <w:sz w:val="21"/>
          <w:szCs w:val="21"/>
        </w:rPr>
        <w:t xml:space="preserve"> wa</w:t>
      </w:r>
      <w:r w:rsidR="00BB5C65" w:rsidRPr="00D73A67">
        <w:rPr>
          <w:rFonts w:asciiTheme="minorHAnsi" w:hAnsiTheme="minorHAnsi"/>
          <w:bCs/>
          <w:sz w:val="21"/>
          <w:szCs w:val="21"/>
        </w:rPr>
        <w:t xml:space="preserve">s scheduled to take place on </w:t>
      </w:r>
      <w:r w:rsidR="00BB5C65" w:rsidRPr="00D73A67">
        <w:rPr>
          <w:rFonts w:asciiTheme="minorHAnsi" w:hAnsiTheme="minorHAnsi"/>
          <w:b/>
          <w:bCs/>
          <w:sz w:val="21"/>
          <w:szCs w:val="21"/>
        </w:rPr>
        <w:t xml:space="preserve">Wednesday </w:t>
      </w:r>
      <w:r w:rsidR="00EB27BA">
        <w:rPr>
          <w:rFonts w:asciiTheme="minorHAnsi" w:hAnsiTheme="minorHAnsi"/>
          <w:b/>
          <w:bCs/>
          <w:sz w:val="21"/>
          <w:szCs w:val="21"/>
        </w:rPr>
        <w:t>7</w:t>
      </w:r>
      <w:r w:rsidR="00EB27BA" w:rsidRPr="00EB27BA">
        <w:rPr>
          <w:rFonts w:asciiTheme="minorHAnsi" w:hAnsiTheme="minorHAnsi"/>
          <w:b/>
          <w:bCs/>
          <w:sz w:val="21"/>
          <w:szCs w:val="21"/>
          <w:vertAlign w:val="superscript"/>
        </w:rPr>
        <w:t>th</w:t>
      </w:r>
      <w:r w:rsidR="00EB27BA">
        <w:rPr>
          <w:rFonts w:asciiTheme="minorHAnsi" w:hAnsiTheme="minorHAnsi"/>
          <w:b/>
          <w:bCs/>
          <w:sz w:val="21"/>
          <w:szCs w:val="21"/>
        </w:rPr>
        <w:t xml:space="preserve"> </w:t>
      </w:r>
      <w:r w:rsidR="00E74D51" w:rsidRPr="00D73A67">
        <w:rPr>
          <w:rFonts w:asciiTheme="minorHAnsi" w:hAnsiTheme="minorHAnsi"/>
          <w:b/>
          <w:bCs/>
          <w:sz w:val="21"/>
          <w:szCs w:val="21"/>
        </w:rPr>
        <w:t>Decem</w:t>
      </w:r>
      <w:r w:rsidR="00EB27BA">
        <w:rPr>
          <w:rFonts w:asciiTheme="minorHAnsi" w:hAnsiTheme="minorHAnsi"/>
          <w:b/>
          <w:bCs/>
          <w:sz w:val="21"/>
          <w:szCs w:val="21"/>
        </w:rPr>
        <w:t>ber 2016</w:t>
      </w:r>
      <w:r w:rsidR="00E74D51" w:rsidRPr="00D73A67">
        <w:rPr>
          <w:rFonts w:asciiTheme="minorHAnsi" w:hAnsiTheme="minorHAnsi"/>
          <w:b/>
          <w:bCs/>
          <w:sz w:val="21"/>
          <w:szCs w:val="21"/>
        </w:rPr>
        <w:t xml:space="preserve"> at 3</w:t>
      </w:r>
      <w:r w:rsidR="00AD37BA" w:rsidRPr="00D73A67">
        <w:rPr>
          <w:rFonts w:asciiTheme="minorHAnsi" w:hAnsiTheme="minorHAnsi"/>
          <w:b/>
          <w:bCs/>
          <w:sz w:val="21"/>
          <w:szCs w:val="21"/>
        </w:rPr>
        <w:t xml:space="preserve">.30 </w:t>
      </w:r>
      <w:r w:rsidR="00BB5C65" w:rsidRPr="00D73A67">
        <w:rPr>
          <w:rFonts w:asciiTheme="minorHAnsi" w:hAnsiTheme="minorHAnsi"/>
          <w:b/>
          <w:bCs/>
          <w:sz w:val="21"/>
          <w:szCs w:val="21"/>
        </w:rPr>
        <w:t>pm</w:t>
      </w:r>
      <w:r w:rsidR="00E74D51" w:rsidRPr="00D73A67">
        <w:rPr>
          <w:rFonts w:asciiTheme="minorHAnsi" w:hAnsiTheme="minorHAnsi"/>
          <w:b/>
          <w:bCs/>
          <w:sz w:val="21"/>
          <w:szCs w:val="21"/>
        </w:rPr>
        <w:t>.</w:t>
      </w:r>
    </w:p>
    <w:p w:rsidR="00182ECF" w:rsidRPr="00D73A67" w:rsidRDefault="00182ECF" w:rsidP="00182ECF">
      <w:pPr>
        <w:ind w:left="720" w:hanging="720"/>
        <w:rPr>
          <w:rFonts w:asciiTheme="minorHAnsi" w:hAnsiTheme="minorHAnsi"/>
          <w:sz w:val="21"/>
          <w:szCs w:val="21"/>
        </w:rPr>
      </w:pPr>
    </w:p>
    <w:p w:rsidR="00AD37BA" w:rsidRPr="00D73A67" w:rsidRDefault="00AD37BA" w:rsidP="00182ECF">
      <w:pPr>
        <w:ind w:left="720" w:hanging="720"/>
        <w:rPr>
          <w:rFonts w:asciiTheme="minorHAnsi" w:hAnsiTheme="minorHAnsi"/>
          <w:sz w:val="21"/>
          <w:szCs w:val="21"/>
        </w:rPr>
      </w:pPr>
    </w:p>
    <w:p w:rsidR="00AD37BA" w:rsidRPr="00D73A67" w:rsidRDefault="00AD37BA" w:rsidP="00182ECF">
      <w:pPr>
        <w:ind w:left="720" w:hanging="720"/>
        <w:rPr>
          <w:rFonts w:asciiTheme="minorHAnsi" w:hAnsiTheme="minorHAnsi"/>
          <w:sz w:val="21"/>
          <w:szCs w:val="21"/>
        </w:rPr>
      </w:pPr>
    </w:p>
    <w:p w:rsidR="00874907" w:rsidRPr="00D73A67" w:rsidRDefault="00874907" w:rsidP="003A6D4F">
      <w:pPr>
        <w:ind w:left="720" w:hanging="720"/>
        <w:rPr>
          <w:rFonts w:asciiTheme="minorHAnsi" w:hAnsiTheme="minorHAnsi"/>
          <w:sz w:val="21"/>
          <w:szCs w:val="21"/>
        </w:rPr>
      </w:pPr>
    </w:p>
    <w:p w:rsidR="00874907" w:rsidRPr="00D73A67" w:rsidRDefault="00874907" w:rsidP="003A6D4F">
      <w:pPr>
        <w:ind w:left="720" w:hanging="720"/>
        <w:rPr>
          <w:rFonts w:asciiTheme="minorHAnsi" w:hAnsiTheme="minorHAnsi"/>
          <w:b/>
          <w:sz w:val="21"/>
          <w:szCs w:val="21"/>
        </w:rPr>
      </w:pPr>
    </w:p>
    <w:p w:rsidR="00FF126A" w:rsidRPr="00D73A67" w:rsidRDefault="00FF126A" w:rsidP="00FF126A">
      <w:pPr>
        <w:ind w:left="720"/>
        <w:rPr>
          <w:rFonts w:asciiTheme="minorHAnsi" w:hAnsiTheme="minorHAnsi"/>
          <w:sz w:val="21"/>
          <w:szCs w:val="21"/>
        </w:rPr>
      </w:pPr>
    </w:p>
    <w:sectPr w:rsidR="00FF126A" w:rsidRPr="00D73A67" w:rsidSect="00EE74D2">
      <w:footerReference w:type="even" r:id="rId9"/>
      <w:footerReference w:type="default" r:id="rId10"/>
      <w:pgSz w:w="12240" w:h="15840" w:code="1"/>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D8" w:rsidRDefault="00AF4BD8">
      <w:r>
        <w:separator/>
      </w:r>
    </w:p>
  </w:endnote>
  <w:endnote w:type="continuationSeparator" w:id="0">
    <w:p w:rsidR="00AF4BD8" w:rsidRDefault="00AF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D8" w:rsidRDefault="00D212B4" w:rsidP="002672F3">
    <w:pPr>
      <w:pStyle w:val="Footer"/>
      <w:framePr w:wrap="around" w:vAnchor="text" w:hAnchor="margin" w:xAlign="right" w:y="1"/>
      <w:rPr>
        <w:rStyle w:val="PageNumber"/>
      </w:rPr>
    </w:pPr>
    <w:r>
      <w:rPr>
        <w:rStyle w:val="PageNumber"/>
      </w:rPr>
      <w:fldChar w:fldCharType="begin"/>
    </w:r>
    <w:r w:rsidR="00AF4BD8">
      <w:rPr>
        <w:rStyle w:val="PageNumber"/>
      </w:rPr>
      <w:instrText xml:space="preserve">PAGE  </w:instrText>
    </w:r>
    <w:r>
      <w:rPr>
        <w:rStyle w:val="PageNumber"/>
      </w:rPr>
      <w:fldChar w:fldCharType="end"/>
    </w:r>
  </w:p>
  <w:p w:rsidR="00AF4BD8" w:rsidRDefault="00AF4BD8" w:rsidP="00F927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D8" w:rsidRDefault="00D212B4" w:rsidP="002672F3">
    <w:pPr>
      <w:pStyle w:val="Footer"/>
      <w:framePr w:wrap="around" w:vAnchor="text" w:hAnchor="margin" w:xAlign="right" w:y="1"/>
      <w:rPr>
        <w:rStyle w:val="PageNumber"/>
      </w:rPr>
    </w:pPr>
    <w:r>
      <w:rPr>
        <w:rStyle w:val="PageNumber"/>
      </w:rPr>
      <w:fldChar w:fldCharType="begin"/>
    </w:r>
    <w:r w:rsidR="00AF4BD8">
      <w:rPr>
        <w:rStyle w:val="PageNumber"/>
      </w:rPr>
      <w:instrText xml:space="preserve">PAGE  </w:instrText>
    </w:r>
    <w:r>
      <w:rPr>
        <w:rStyle w:val="PageNumber"/>
      </w:rPr>
      <w:fldChar w:fldCharType="separate"/>
    </w:r>
    <w:r w:rsidR="005E0BD5">
      <w:rPr>
        <w:rStyle w:val="PageNumber"/>
        <w:noProof/>
      </w:rPr>
      <w:t>4</w:t>
    </w:r>
    <w:r>
      <w:rPr>
        <w:rStyle w:val="PageNumber"/>
      </w:rPr>
      <w:fldChar w:fldCharType="end"/>
    </w:r>
  </w:p>
  <w:p w:rsidR="00AF4BD8" w:rsidRDefault="00AF4BD8" w:rsidP="00F927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D8" w:rsidRDefault="00AF4BD8">
      <w:r>
        <w:separator/>
      </w:r>
    </w:p>
  </w:footnote>
  <w:footnote w:type="continuationSeparator" w:id="0">
    <w:p w:rsidR="00AF4BD8" w:rsidRDefault="00AF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36E"/>
    <w:multiLevelType w:val="hybridMultilevel"/>
    <w:tmpl w:val="B3A68A3E"/>
    <w:lvl w:ilvl="0" w:tplc="EB549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11DD7"/>
    <w:multiLevelType w:val="hybridMultilevel"/>
    <w:tmpl w:val="CB088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D897168"/>
    <w:multiLevelType w:val="hybridMultilevel"/>
    <w:tmpl w:val="DE56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30B0D"/>
    <w:multiLevelType w:val="hybridMultilevel"/>
    <w:tmpl w:val="4CD4B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DA74ED"/>
    <w:multiLevelType w:val="hybridMultilevel"/>
    <w:tmpl w:val="15D4D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9A6C9B"/>
    <w:multiLevelType w:val="hybridMultilevel"/>
    <w:tmpl w:val="A7B2D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D20716"/>
    <w:multiLevelType w:val="hybridMultilevel"/>
    <w:tmpl w:val="3134F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6A1379"/>
    <w:multiLevelType w:val="hybridMultilevel"/>
    <w:tmpl w:val="7A827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EC35B34"/>
    <w:multiLevelType w:val="hybridMultilevel"/>
    <w:tmpl w:val="5F6AD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F20221"/>
    <w:multiLevelType w:val="hybridMultilevel"/>
    <w:tmpl w:val="C4E400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6D74E79"/>
    <w:multiLevelType w:val="hybridMultilevel"/>
    <w:tmpl w:val="7332B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DB5B75"/>
    <w:multiLevelType w:val="hybridMultilevel"/>
    <w:tmpl w:val="E658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E17B6E"/>
    <w:multiLevelType w:val="hybridMultilevel"/>
    <w:tmpl w:val="C928AA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6B457B"/>
    <w:multiLevelType w:val="hybridMultilevel"/>
    <w:tmpl w:val="7E74A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BD7612"/>
    <w:multiLevelType w:val="hybridMultilevel"/>
    <w:tmpl w:val="AF3AC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BC4960"/>
    <w:multiLevelType w:val="hybridMultilevel"/>
    <w:tmpl w:val="5E242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FD0AB5"/>
    <w:multiLevelType w:val="hybridMultilevel"/>
    <w:tmpl w:val="E51E6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6E1E06"/>
    <w:multiLevelType w:val="hybridMultilevel"/>
    <w:tmpl w:val="C7189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CBA6F9F"/>
    <w:multiLevelType w:val="hybridMultilevel"/>
    <w:tmpl w:val="E7043D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0C04EEF"/>
    <w:multiLevelType w:val="hybridMultilevel"/>
    <w:tmpl w:val="E58EF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865CB6"/>
    <w:multiLevelType w:val="hybridMultilevel"/>
    <w:tmpl w:val="07B61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4D90DE3"/>
    <w:multiLevelType w:val="hybridMultilevel"/>
    <w:tmpl w:val="E3F4B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A0A29EB"/>
    <w:multiLevelType w:val="hybridMultilevel"/>
    <w:tmpl w:val="BBE01E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BDE365B"/>
    <w:multiLevelType w:val="hybridMultilevel"/>
    <w:tmpl w:val="1592C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7C16EB"/>
    <w:multiLevelType w:val="hybridMultilevel"/>
    <w:tmpl w:val="D54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F467E4"/>
    <w:multiLevelType w:val="hybridMultilevel"/>
    <w:tmpl w:val="B3F4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5461F95"/>
    <w:multiLevelType w:val="hybridMultilevel"/>
    <w:tmpl w:val="A3A2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7ED5B3A"/>
    <w:multiLevelType w:val="hybridMultilevel"/>
    <w:tmpl w:val="0B424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774F61"/>
    <w:multiLevelType w:val="hybridMultilevel"/>
    <w:tmpl w:val="2A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F402B0"/>
    <w:multiLevelType w:val="hybridMultilevel"/>
    <w:tmpl w:val="930A5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33649F1"/>
    <w:multiLevelType w:val="hybridMultilevel"/>
    <w:tmpl w:val="D764B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3BB55BB"/>
    <w:multiLevelType w:val="hybridMultilevel"/>
    <w:tmpl w:val="5EBCB9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699393A"/>
    <w:multiLevelType w:val="hybridMultilevel"/>
    <w:tmpl w:val="6C08D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7F45302"/>
    <w:multiLevelType w:val="hybridMultilevel"/>
    <w:tmpl w:val="52A84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89A26B6"/>
    <w:multiLevelType w:val="hybridMultilevel"/>
    <w:tmpl w:val="C8D2C88C"/>
    <w:lvl w:ilvl="0" w:tplc="9530DF86">
      <w:start w:val="1"/>
      <w:numFmt w:val="bullet"/>
      <w:lvlText w:val="-"/>
      <w:lvlJc w:val="left"/>
      <w:pPr>
        <w:ind w:left="1080" w:hanging="360"/>
      </w:pPr>
      <w:rPr>
        <w:rFonts w:ascii="Calibri" w:eastAsia="Times New Roman" w:hAnsi="Calibri"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29581D"/>
    <w:multiLevelType w:val="hybridMultilevel"/>
    <w:tmpl w:val="44E09186"/>
    <w:lvl w:ilvl="0" w:tplc="54825F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EB1451D"/>
    <w:multiLevelType w:val="hybridMultilevel"/>
    <w:tmpl w:val="EA58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F07350D"/>
    <w:multiLevelType w:val="hybridMultilevel"/>
    <w:tmpl w:val="657CA2AA"/>
    <w:lvl w:ilvl="0" w:tplc="71ECD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FD163EB"/>
    <w:multiLevelType w:val="hybridMultilevel"/>
    <w:tmpl w:val="128CFC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2B906F8"/>
    <w:multiLevelType w:val="hybridMultilevel"/>
    <w:tmpl w:val="161EB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89F45CE"/>
    <w:multiLevelType w:val="hybridMultilevel"/>
    <w:tmpl w:val="DF64A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9F02CA3"/>
    <w:multiLevelType w:val="hybridMultilevel"/>
    <w:tmpl w:val="56A0D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C3428C2"/>
    <w:multiLevelType w:val="hybridMultilevel"/>
    <w:tmpl w:val="B2AE6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6C7C79"/>
    <w:multiLevelType w:val="hybridMultilevel"/>
    <w:tmpl w:val="0D1C6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DC139F2"/>
    <w:multiLevelType w:val="hybridMultilevel"/>
    <w:tmpl w:val="9146B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E060406"/>
    <w:multiLevelType w:val="hybridMultilevel"/>
    <w:tmpl w:val="F3C8D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1"/>
  </w:num>
  <w:num w:numId="3">
    <w:abstractNumId w:val="18"/>
  </w:num>
  <w:num w:numId="4">
    <w:abstractNumId w:val="5"/>
  </w:num>
  <w:num w:numId="5">
    <w:abstractNumId w:val="31"/>
  </w:num>
  <w:num w:numId="6">
    <w:abstractNumId w:val="9"/>
  </w:num>
  <w:num w:numId="7">
    <w:abstractNumId w:val="20"/>
  </w:num>
  <w:num w:numId="8">
    <w:abstractNumId w:val="41"/>
  </w:num>
  <w:num w:numId="9">
    <w:abstractNumId w:val="10"/>
  </w:num>
  <w:num w:numId="10">
    <w:abstractNumId w:val="7"/>
  </w:num>
  <w:num w:numId="11">
    <w:abstractNumId w:val="3"/>
  </w:num>
  <w:num w:numId="12">
    <w:abstractNumId w:val="28"/>
  </w:num>
  <w:num w:numId="13">
    <w:abstractNumId w:val="32"/>
  </w:num>
  <w:num w:numId="14">
    <w:abstractNumId w:val="22"/>
  </w:num>
  <w:num w:numId="15">
    <w:abstractNumId w:val="6"/>
  </w:num>
  <w:num w:numId="16">
    <w:abstractNumId w:val="15"/>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19"/>
  </w:num>
  <w:num w:numId="21">
    <w:abstractNumId w:val="13"/>
  </w:num>
  <w:num w:numId="22">
    <w:abstractNumId w:val="37"/>
  </w:num>
  <w:num w:numId="23">
    <w:abstractNumId w:val="39"/>
  </w:num>
  <w:num w:numId="24">
    <w:abstractNumId w:val="11"/>
  </w:num>
  <w:num w:numId="25">
    <w:abstractNumId w:val="43"/>
  </w:num>
  <w:num w:numId="26">
    <w:abstractNumId w:val="2"/>
  </w:num>
  <w:num w:numId="27">
    <w:abstractNumId w:val="24"/>
  </w:num>
  <w:num w:numId="28">
    <w:abstractNumId w:val="17"/>
  </w:num>
  <w:num w:numId="29">
    <w:abstractNumId w:val="0"/>
  </w:num>
  <w:num w:numId="30">
    <w:abstractNumId w:val="23"/>
  </w:num>
  <w:num w:numId="31">
    <w:abstractNumId w:val="25"/>
  </w:num>
  <w:num w:numId="32">
    <w:abstractNumId w:val="45"/>
  </w:num>
  <w:num w:numId="33">
    <w:abstractNumId w:val="40"/>
  </w:num>
  <w:num w:numId="34">
    <w:abstractNumId w:val="35"/>
  </w:num>
  <w:num w:numId="35">
    <w:abstractNumId w:val="44"/>
  </w:num>
  <w:num w:numId="36">
    <w:abstractNumId w:val="14"/>
  </w:num>
  <w:num w:numId="37">
    <w:abstractNumId w:val="12"/>
  </w:num>
  <w:num w:numId="38">
    <w:abstractNumId w:val="33"/>
  </w:num>
  <w:num w:numId="39">
    <w:abstractNumId w:val="30"/>
  </w:num>
  <w:num w:numId="40">
    <w:abstractNumId w:val="21"/>
  </w:num>
  <w:num w:numId="41">
    <w:abstractNumId w:val="8"/>
  </w:num>
  <w:num w:numId="42">
    <w:abstractNumId w:val="27"/>
  </w:num>
  <w:num w:numId="43">
    <w:abstractNumId w:val="16"/>
  </w:num>
  <w:num w:numId="44">
    <w:abstractNumId w:val="34"/>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A"/>
    <w:rsid w:val="0000071F"/>
    <w:rsid w:val="00002E08"/>
    <w:rsid w:val="000077D8"/>
    <w:rsid w:val="0001164B"/>
    <w:rsid w:val="00015141"/>
    <w:rsid w:val="0003330B"/>
    <w:rsid w:val="00033E79"/>
    <w:rsid w:val="00042732"/>
    <w:rsid w:val="00045203"/>
    <w:rsid w:val="000501BA"/>
    <w:rsid w:val="00050982"/>
    <w:rsid w:val="00056AFC"/>
    <w:rsid w:val="000608FE"/>
    <w:rsid w:val="00063798"/>
    <w:rsid w:val="00063DD1"/>
    <w:rsid w:val="000677FE"/>
    <w:rsid w:val="000707E1"/>
    <w:rsid w:val="00075CE1"/>
    <w:rsid w:val="00085BDD"/>
    <w:rsid w:val="00085C04"/>
    <w:rsid w:val="00090D5E"/>
    <w:rsid w:val="00093775"/>
    <w:rsid w:val="000A1908"/>
    <w:rsid w:val="000A3F8C"/>
    <w:rsid w:val="000A5FFF"/>
    <w:rsid w:val="000B0829"/>
    <w:rsid w:val="000B2B20"/>
    <w:rsid w:val="000B7F95"/>
    <w:rsid w:val="000C5FA6"/>
    <w:rsid w:val="000D0BD2"/>
    <w:rsid w:val="000D27B8"/>
    <w:rsid w:val="000D29AC"/>
    <w:rsid w:val="000D4C2C"/>
    <w:rsid w:val="000D6275"/>
    <w:rsid w:val="000E094D"/>
    <w:rsid w:val="000E5145"/>
    <w:rsid w:val="00101527"/>
    <w:rsid w:val="00103EEF"/>
    <w:rsid w:val="001146BE"/>
    <w:rsid w:val="001177E9"/>
    <w:rsid w:val="00126326"/>
    <w:rsid w:val="00130D4F"/>
    <w:rsid w:val="00131034"/>
    <w:rsid w:val="00132274"/>
    <w:rsid w:val="00134459"/>
    <w:rsid w:val="00137668"/>
    <w:rsid w:val="001422D9"/>
    <w:rsid w:val="00144D0F"/>
    <w:rsid w:val="001641B0"/>
    <w:rsid w:val="00180C81"/>
    <w:rsid w:val="00182ECF"/>
    <w:rsid w:val="0018496C"/>
    <w:rsid w:val="00187ECE"/>
    <w:rsid w:val="00192561"/>
    <w:rsid w:val="001925DC"/>
    <w:rsid w:val="0019471C"/>
    <w:rsid w:val="001953D0"/>
    <w:rsid w:val="001A3D7A"/>
    <w:rsid w:val="001B5394"/>
    <w:rsid w:val="001C0653"/>
    <w:rsid w:val="001C4EE6"/>
    <w:rsid w:val="001C66F0"/>
    <w:rsid w:val="001D774E"/>
    <w:rsid w:val="001E00BB"/>
    <w:rsid w:val="001E0882"/>
    <w:rsid w:val="001E28EA"/>
    <w:rsid w:val="001E2C2C"/>
    <w:rsid w:val="001E5C75"/>
    <w:rsid w:val="001E6718"/>
    <w:rsid w:val="001F315B"/>
    <w:rsid w:val="001F3CA6"/>
    <w:rsid w:val="00202541"/>
    <w:rsid w:val="00210D88"/>
    <w:rsid w:val="002224B7"/>
    <w:rsid w:val="00230996"/>
    <w:rsid w:val="00231AE9"/>
    <w:rsid w:val="00233A96"/>
    <w:rsid w:val="00233C67"/>
    <w:rsid w:val="002344C5"/>
    <w:rsid w:val="0023477E"/>
    <w:rsid w:val="0023635B"/>
    <w:rsid w:val="0023754A"/>
    <w:rsid w:val="0023762A"/>
    <w:rsid w:val="0024455A"/>
    <w:rsid w:val="002446EC"/>
    <w:rsid w:val="00245F0C"/>
    <w:rsid w:val="00247B76"/>
    <w:rsid w:val="00251677"/>
    <w:rsid w:val="002672F3"/>
    <w:rsid w:val="00267903"/>
    <w:rsid w:val="00271485"/>
    <w:rsid w:val="00274207"/>
    <w:rsid w:val="00284F61"/>
    <w:rsid w:val="002873C7"/>
    <w:rsid w:val="00291394"/>
    <w:rsid w:val="00292EF9"/>
    <w:rsid w:val="00294B01"/>
    <w:rsid w:val="00295C87"/>
    <w:rsid w:val="00297E3C"/>
    <w:rsid w:val="002A19DF"/>
    <w:rsid w:val="002D4ABA"/>
    <w:rsid w:val="002E28D6"/>
    <w:rsid w:val="002E4901"/>
    <w:rsid w:val="002F2599"/>
    <w:rsid w:val="002F516B"/>
    <w:rsid w:val="00300C31"/>
    <w:rsid w:val="0030321C"/>
    <w:rsid w:val="00315EA9"/>
    <w:rsid w:val="00322FC1"/>
    <w:rsid w:val="00335C1A"/>
    <w:rsid w:val="00342939"/>
    <w:rsid w:val="00345607"/>
    <w:rsid w:val="00347C12"/>
    <w:rsid w:val="0035001D"/>
    <w:rsid w:val="00360C79"/>
    <w:rsid w:val="00366545"/>
    <w:rsid w:val="0036734E"/>
    <w:rsid w:val="00370F7A"/>
    <w:rsid w:val="00372939"/>
    <w:rsid w:val="00373F91"/>
    <w:rsid w:val="00395A4B"/>
    <w:rsid w:val="003A6D4F"/>
    <w:rsid w:val="003B1313"/>
    <w:rsid w:val="003B2066"/>
    <w:rsid w:val="003B2804"/>
    <w:rsid w:val="003B381D"/>
    <w:rsid w:val="003B7E55"/>
    <w:rsid w:val="003C3145"/>
    <w:rsid w:val="003C7AEE"/>
    <w:rsid w:val="003E30D0"/>
    <w:rsid w:val="003E6A22"/>
    <w:rsid w:val="003E7862"/>
    <w:rsid w:val="003F1846"/>
    <w:rsid w:val="004063EC"/>
    <w:rsid w:val="0041659C"/>
    <w:rsid w:val="00417779"/>
    <w:rsid w:val="00420986"/>
    <w:rsid w:val="00421702"/>
    <w:rsid w:val="004311CF"/>
    <w:rsid w:val="004317A2"/>
    <w:rsid w:val="004327ED"/>
    <w:rsid w:val="00432A86"/>
    <w:rsid w:val="004415D1"/>
    <w:rsid w:val="004416A2"/>
    <w:rsid w:val="00444F00"/>
    <w:rsid w:val="00445031"/>
    <w:rsid w:val="00447748"/>
    <w:rsid w:val="00454B4B"/>
    <w:rsid w:val="0045553F"/>
    <w:rsid w:val="00461535"/>
    <w:rsid w:val="0047256B"/>
    <w:rsid w:val="00476B41"/>
    <w:rsid w:val="00477DD0"/>
    <w:rsid w:val="00480281"/>
    <w:rsid w:val="0048460E"/>
    <w:rsid w:val="004850BE"/>
    <w:rsid w:val="00486708"/>
    <w:rsid w:val="00495253"/>
    <w:rsid w:val="00497D3B"/>
    <w:rsid w:val="004A085D"/>
    <w:rsid w:val="004B2E8C"/>
    <w:rsid w:val="004B336A"/>
    <w:rsid w:val="004B7598"/>
    <w:rsid w:val="004C0714"/>
    <w:rsid w:val="004C2298"/>
    <w:rsid w:val="004C6412"/>
    <w:rsid w:val="004D2122"/>
    <w:rsid w:val="004F363C"/>
    <w:rsid w:val="0050071B"/>
    <w:rsid w:val="00505A77"/>
    <w:rsid w:val="00511AF7"/>
    <w:rsid w:val="00512A70"/>
    <w:rsid w:val="0051370B"/>
    <w:rsid w:val="00515262"/>
    <w:rsid w:val="005167A0"/>
    <w:rsid w:val="00521A10"/>
    <w:rsid w:val="0052402C"/>
    <w:rsid w:val="00530A2D"/>
    <w:rsid w:val="00532BF3"/>
    <w:rsid w:val="00534493"/>
    <w:rsid w:val="005365E5"/>
    <w:rsid w:val="00537562"/>
    <w:rsid w:val="00540CB6"/>
    <w:rsid w:val="00541554"/>
    <w:rsid w:val="00542F4C"/>
    <w:rsid w:val="0055269B"/>
    <w:rsid w:val="00557793"/>
    <w:rsid w:val="00557978"/>
    <w:rsid w:val="005644D5"/>
    <w:rsid w:val="00567BD2"/>
    <w:rsid w:val="00575F09"/>
    <w:rsid w:val="0058536D"/>
    <w:rsid w:val="00594009"/>
    <w:rsid w:val="005A0B03"/>
    <w:rsid w:val="005A0B80"/>
    <w:rsid w:val="005A2BDA"/>
    <w:rsid w:val="005B2B07"/>
    <w:rsid w:val="005B4550"/>
    <w:rsid w:val="005B4734"/>
    <w:rsid w:val="005B64E9"/>
    <w:rsid w:val="005B76FC"/>
    <w:rsid w:val="005C41A7"/>
    <w:rsid w:val="005C7D5F"/>
    <w:rsid w:val="005D1A67"/>
    <w:rsid w:val="005D3D3B"/>
    <w:rsid w:val="005E0BD5"/>
    <w:rsid w:val="005F3589"/>
    <w:rsid w:val="006027A8"/>
    <w:rsid w:val="00604BAA"/>
    <w:rsid w:val="0061170F"/>
    <w:rsid w:val="0061397F"/>
    <w:rsid w:val="00621806"/>
    <w:rsid w:val="00627419"/>
    <w:rsid w:val="00627935"/>
    <w:rsid w:val="00630D63"/>
    <w:rsid w:val="006453F5"/>
    <w:rsid w:val="006461CB"/>
    <w:rsid w:val="00646A4F"/>
    <w:rsid w:val="0065183B"/>
    <w:rsid w:val="00652A01"/>
    <w:rsid w:val="0065623E"/>
    <w:rsid w:val="00671499"/>
    <w:rsid w:val="00671EC6"/>
    <w:rsid w:val="00676440"/>
    <w:rsid w:val="00677089"/>
    <w:rsid w:val="00680CB6"/>
    <w:rsid w:val="00682CD0"/>
    <w:rsid w:val="00684085"/>
    <w:rsid w:val="006907F9"/>
    <w:rsid w:val="006936C1"/>
    <w:rsid w:val="00694C92"/>
    <w:rsid w:val="0069674D"/>
    <w:rsid w:val="00697487"/>
    <w:rsid w:val="00697931"/>
    <w:rsid w:val="00697F88"/>
    <w:rsid w:val="006A4049"/>
    <w:rsid w:val="006A4F1C"/>
    <w:rsid w:val="006B1B75"/>
    <w:rsid w:val="006B220E"/>
    <w:rsid w:val="006B772A"/>
    <w:rsid w:val="006C581D"/>
    <w:rsid w:val="006C643A"/>
    <w:rsid w:val="006E0CEE"/>
    <w:rsid w:val="006E45DD"/>
    <w:rsid w:val="006E5975"/>
    <w:rsid w:val="006E639A"/>
    <w:rsid w:val="006F29BF"/>
    <w:rsid w:val="0070071B"/>
    <w:rsid w:val="0070156B"/>
    <w:rsid w:val="00705F31"/>
    <w:rsid w:val="007136D1"/>
    <w:rsid w:val="007172AB"/>
    <w:rsid w:val="007347A5"/>
    <w:rsid w:val="00735935"/>
    <w:rsid w:val="007370B2"/>
    <w:rsid w:val="00737337"/>
    <w:rsid w:val="00741C2E"/>
    <w:rsid w:val="007450F3"/>
    <w:rsid w:val="0075144C"/>
    <w:rsid w:val="00751AC9"/>
    <w:rsid w:val="007524A6"/>
    <w:rsid w:val="00760504"/>
    <w:rsid w:val="0076064C"/>
    <w:rsid w:val="00763CF4"/>
    <w:rsid w:val="00773AD3"/>
    <w:rsid w:val="00776A93"/>
    <w:rsid w:val="00786C92"/>
    <w:rsid w:val="007878FF"/>
    <w:rsid w:val="00791400"/>
    <w:rsid w:val="007B338D"/>
    <w:rsid w:val="007B3D8A"/>
    <w:rsid w:val="007C3D38"/>
    <w:rsid w:val="007C5209"/>
    <w:rsid w:val="007D30AF"/>
    <w:rsid w:val="007D3A8B"/>
    <w:rsid w:val="007D4D01"/>
    <w:rsid w:val="007E02AB"/>
    <w:rsid w:val="007E3D95"/>
    <w:rsid w:val="007F1954"/>
    <w:rsid w:val="00801905"/>
    <w:rsid w:val="00802843"/>
    <w:rsid w:val="008063BF"/>
    <w:rsid w:val="00810699"/>
    <w:rsid w:val="0081562D"/>
    <w:rsid w:val="008174D5"/>
    <w:rsid w:val="00836906"/>
    <w:rsid w:val="00845E6A"/>
    <w:rsid w:val="00847B55"/>
    <w:rsid w:val="00860428"/>
    <w:rsid w:val="008667E2"/>
    <w:rsid w:val="008710B5"/>
    <w:rsid w:val="008712A9"/>
    <w:rsid w:val="00874907"/>
    <w:rsid w:val="00885375"/>
    <w:rsid w:val="00896171"/>
    <w:rsid w:val="008964ED"/>
    <w:rsid w:val="008A0FD4"/>
    <w:rsid w:val="008A306A"/>
    <w:rsid w:val="008A6B81"/>
    <w:rsid w:val="008A765F"/>
    <w:rsid w:val="008B146C"/>
    <w:rsid w:val="008C3FF0"/>
    <w:rsid w:val="008C6694"/>
    <w:rsid w:val="008C6783"/>
    <w:rsid w:val="008C7014"/>
    <w:rsid w:val="008E0076"/>
    <w:rsid w:val="008E20E6"/>
    <w:rsid w:val="008E3C1C"/>
    <w:rsid w:val="008E4388"/>
    <w:rsid w:val="008E550A"/>
    <w:rsid w:val="008E7C12"/>
    <w:rsid w:val="008F7643"/>
    <w:rsid w:val="009060B3"/>
    <w:rsid w:val="009125B6"/>
    <w:rsid w:val="00913C90"/>
    <w:rsid w:val="00914077"/>
    <w:rsid w:val="00914A71"/>
    <w:rsid w:val="009269B8"/>
    <w:rsid w:val="009335F9"/>
    <w:rsid w:val="00937C46"/>
    <w:rsid w:val="00940D33"/>
    <w:rsid w:val="00944D17"/>
    <w:rsid w:val="00950AF0"/>
    <w:rsid w:val="00960F99"/>
    <w:rsid w:val="00963018"/>
    <w:rsid w:val="00970DCC"/>
    <w:rsid w:val="0098498D"/>
    <w:rsid w:val="00994B73"/>
    <w:rsid w:val="00996D39"/>
    <w:rsid w:val="00996F7F"/>
    <w:rsid w:val="00997CE8"/>
    <w:rsid w:val="009A03EF"/>
    <w:rsid w:val="009A0D03"/>
    <w:rsid w:val="009A5EDE"/>
    <w:rsid w:val="009B2EF6"/>
    <w:rsid w:val="009B3D9B"/>
    <w:rsid w:val="009C10B4"/>
    <w:rsid w:val="009D489D"/>
    <w:rsid w:val="009D672B"/>
    <w:rsid w:val="009D7AD3"/>
    <w:rsid w:val="009E4B8C"/>
    <w:rsid w:val="009F6A5F"/>
    <w:rsid w:val="009F6A61"/>
    <w:rsid w:val="00A04A99"/>
    <w:rsid w:val="00A07C53"/>
    <w:rsid w:val="00A11D92"/>
    <w:rsid w:val="00A22CE5"/>
    <w:rsid w:val="00A27667"/>
    <w:rsid w:val="00A361DA"/>
    <w:rsid w:val="00A3763C"/>
    <w:rsid w:val="00A50362"/>
    <w:rsid w:val="00A51D9C"/>
    <w:rsid w:val="00A54486"/>
    <w:rsid w:val="00A57822"/>
    <w:rsid w:val="00A61131"/>
    <w:rsid w:val="00A61614"/>
    <w:rsid w:val="00A74834"/>
    <w:rsid w:val="00A81791"/>
    <w:rsid w:val="00A828C9"/>
    <w:rsid w:val="00A852A4"/>
    <w:rsid w:val="00A86DE0"/>
    <w:rsid w:val="00AA06D1"/>
    <w:rsid w:val="00AC4D26"/>
    <w:rsid w:val="00AD1DCD"/>
    <w:rsid w:val="00AD37BA"/>
    <w:rsid w:val="00AD6847"/>
    <w:rsid w:val="00AE138D"/>
    <w:rsid w:val="00AE17DF"/>
    <w:rsid w:val="00AE446B"/>
    <w:rsid w:val="00AE4572"/>
    <w:rsid w:val="00AF4BD8"/>
    <w:rsid w:val="00B035C2"/>
    <w:rsid w:val="00B03C52"/>
    <w:rsid w:val="00B11A81"/>
    <w:rsid w:val="00B15480"/>
    <w:rsid w:val="00B3264E"/>
    <w:rsid w:val="00B525E6"/>
    <w:rsid w:val="00B636AF"/>
    <w:rsid w:val="00B8021D"/>
    <w:rsid w:val="00B80FA7"/>
    <w:rsid w:val="00B94B2D"/>
    <w:rsid w:val="00BA136E"/>
    <w:rsid w:val="00BA20B3"/>
    <w:rsid w:val="00BA567A"/>
    <w:rsid w:val="00BA6872"/>
    <w:rsid w:val="00BA71E7"/>
    <w:rsid w:val="00BB5413"/>
    <w:rsid w:val="00BB5C65"/>
    <w:rsid w:val="00BB5DD5"/>
    <w:rsid w:val="00BC01DE"/>
    <w:rsid w:val="00BC3ED2"/>
    <w:rsid w:val="00BC52D0"/>
    <w:rsid w:val="00BC5ACE"/>
    <w:rsid w:val="00BD0C23"/>
    <w:rsid w:val="00BD1080"/>
    <w:rsid w:val="00BD5F4C"/>
    <w:rsid w:val="00BE001B"/>
    <w:rsid w:val="00BF0423"/>
    <w:rsid w:val="00C07336"/>
    <w:rsid w:val="00C07889"/>
    <w:rsid w:val="00C1133A"/>
    <w:rsid w:val="00C14C80"/>
    <w:rsid w:val="00C24038"/>
    <w:rsid w:val="00C25174"/>
    <w:rsid w:val="00C26C99"/>
    <w:rsid w:val="00C30C04"/>
    <w:rsid w:val="00C32F2C"/>
    <w:rsid w:val="00C34E25"/>
    <w:rsid w:val="00C352C3"/>
    <w:rsid w:val="00C46C2E"/>
    <w:rsid w:val="00C6167F"/>
    <w:rsid w:val="00C63431"/>
    <w:rsid w:val="00C67664"/>
    <w:rsid w:val="00C74399"/>
    <w:rsid w:val="00C744BF"/>
    <w:rsid w:val="00C7540E"/>
    <w:rsid w:val="00C93468"/>
    <w:rsid w:val="00C9388D"/>
    <w:rsid w:val="00C9574D"/>
    <w:rsid w:val="00CA0E14"/>
    <w:rsid w:val="00CC1967"/>
    <w:rsid w:val="00CC4F38"/>
    <w:rsid w:val="00CC5B77"/>
    <w:rsid w:val="00CC6D86"/>
    <w:rsid w:val="00CD462E"/>
    <w:rsid w:val="00CE26DF"/>
    <w:rsid w:val="00CE6D07"/>
    <w:rsid w:val="00CE7753"/>
    <w:rsid w:val="00D00A84"/>
    <w:rsid w:val="00D17CC9"/>
    <w:rsid w:val="00D212B4"/>
    <w:rsid w:val="00D26254"/>
    <w:rsid w:val="00D50237"/>
    <w:rsid w:val="00D55161"/>
    <w:rsid w:val="00D66D1A"/>
    <w:rsid w:val="00D6719A"/>
    <w:rsid w:val="00D712ED"/>
    <w:rsid w:val="00D716F4"/>
    <w:rsid w:val="00D73A67"/>
    <w:rsid w:val="00D75E61"/>
    <w:rsid w:val="00D81C1A"/>
    <w:rsid w:val="00D85A3C"/>
    <w:rsid w:val="00DA06DF"/>
    <w:rsid w:val="00DA3668"/>
    <w:rsid w:val="00DA42B7"/>
    <w:rsid w:val="00DB39C6"/>
    <w:rsid w:val="00DB4133"/>
    <w:rsid w:val="00DC2193"/>
    <w:rsid w:val="00DD294E"/>
    <w:rsid w:val="00DD76AA"/>
    <w:rsid w:val="00DE038D"/>
    <w:rsid w:val="00DE0B9B"/>
    <w:rsid w:val="00DF6FE4"/>
    <w:rsid w:val="00E00477"/>
    <w:rsid w:val="00E03291"/>
    <w:rsid w:val="00E035FC"/>
    <w:rsid w:val="00E03898"/>
    <w:rsid w:val="00E103E2"/>
    <w:rsid w:val="00E11724"/>
    <w:rsid w:val="00E13D37"/>
    <w:rsid w:val="00E14217"/>
    <w:rsid w:val="00E26C55"/>
    <w:rsid w:val="00E3044D"/>
    <w:rsid w:val="00E3168F"/>
    <w:rsid w:val="00E50632"/>
    <w:rsid w:val="00E528C9"/>
    <w:rsid w:val="00E54356"/>
    <w:rsid w:val="00E55383"/>
    <w:rsid w:val="00E57780"/>
    <w:rsid w:val="00E6378B"/>
    <w:rsid w:val="00E66887"/>
    <w:rsid w:val="00E7178D"/>
    <w:rsid w:val="00E721AA"/>
    <w:rsid w:val="00E727F5"/>
    <w:rsid w:val="00E733AD"/>
    <w:rsid w:val="00E74D51"/>
    <w:rsid w:val="00E861A0"/>
    <w:rsid w:val="00EA1B22"/>
    <w:rsid w:val="00EA3E52"/>
    <w:rsid w:val="00EB27BA"/>
    <w:rsid w:val="00EB2CCF"/>
    <w:rsid w:val="00EB363E"/>
    <w:rsid w:val="00EC1739"/>
    <w:rsid w:val="00EC5169"/>
    <w:rsid w:val="00EC7671"/>
    <w:rsid w:val="00ED056E"/>
    <w:rsid w:val="00ED459F"/>
    <w:rsid w:val="00ED4E92"/>
    <w:rsid w:val="00ED65A3"/>
    <w:rsid w:val="00ED67CD"/>
    <w:rsid w:val="00EE74D2"/>
    <w:rsid w:val="00EE7B1F"/>
    <w:rsid w:val="00EE7B20"/>
    <w:rsid w:val="00EF0791"/>
    <w:rsid w:val="00EF393B"/>
    <w:rsid w:val="00F062EC"/>
    <w:rsid w:val="00F06AE8"/>
    <w:rsid w:val="00F15DC6"/>
    <w:rsid w:val="00F259BC"/>
    <w:rsid w:val="00F33C4A"/>
    <w:rsid w:val="00F37C3B"/>
    <w:rsid w:val="00F425F6"/>
    <w:rsid w:val="00F43585"/>
    <w:rsid w:val="00F538DC"/>
    <w:rsid w:val="00F55E26"/>
    <w:rsid w:val="00F65D54"/>
    <w:rsid w:val="00F66B9A"/>
    <w:rsid w:val="00F7636A"/>
    <w:rsid w:val="00F822EB"/>
    <w:rsid w:val="00F82567"/>
    <w:rsid w:val="00F9272F"/>
    <w:rsid w:val="00F92815"/>
    <w:rsid w:val="00F9384B"/>
    <w:rsid w:val="00F93EF0"/>
    <w:rsid w:val="00F97A1D"/>
    <w:rsid w:val="00FB1241"/>
    <w:rsid w:val="00FC5D6B"/>
    <w:rsid w:val="00FC612E"/>
    <w:rsid w:val="00FD7546"/>
    <w:rsid w:val="00FF0B05"/>
    <w:rsid w:val="00FF126A"/>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BD1080"/>
    <w:rPr>
      <w:rFonts w:ascii="Tahoma" w:hAnsi="Tahoma" w:cs="Tahoma"/>
      <w:sz w:val="16"/>
      <w:szCs w:val="16"/>
    </w:rPr>
  </w:style>
  <w:style w:type="character" w:customStyle="1" w:styleId="BalloonTextChar">
    <w:name w:val="Balloon Text Char"/>
    <w:basedOn w:val="DefaultParagraphFont"/>
    <w:link w:val="BalloonText"/>
    <w:rsid w:val="00BD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BD1080"/>
    <w:rPr>
      <w:rFonts w:ascii="Tahoma" w:hAnsi="Tahoma" w:cs="Tahoma"/>
      <w:sz w:val="16"/>
      <w:szCs w:val="16"/>
    </w:rPr>
  </w:style>
  <w:style w:type="character" w:customStyle="1" w:styleId="BalloonTextChar">
    <w:name w:val="Balloon Text Char"/>
    <w:basedOn w:val="DefaultParagraphFont"/>
    <w:link w:val="BalloonText"/>
    <w:rsid w:val="00BD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FC6A-D1AA-467A-BA39-05FBC987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2905</Words>
  <Characters>15330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Windows User</cp:lastModifiedBy>
  <cp:revision>3</cp:revision>
  <cp:lastPrinted>2016-11-30T13:38:00Z</cp:lastPrinted>
  <dcterms:created xsi:type="dcterms:W3CDTF">2016-11-30T10:21:00Z</dcterms:created>
  <dcterms:modified xsi:type="dcterms:W3CDTF">2016-11-30T13:43:00Z</dcterms:modified>
</cp:coreProperties>
</file>