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68F" w:rsidRPr="00F56B3F" w:rsidRDefault="0003468F" w:rsidP="0003468F">
      <w:pPr>
        <w:widowControl w:val="0"/>
        <w:jc w:val="center"/>
        <w:rPr>
          <w:rFonts w:asciiTheme="minorHAnsi" w:hAnsiTheme="minorHAnsi" w:cs="Arial"/>
          <w:sz w:val="22"/>
          <w:szCs w:val="22"/>
        </w:rPr>
      </w:pPr>
      <w:r w:rsidRPr="00F56B3F">
        <w:rPr>
          <w:rFonts w:asciiTheme="minorHAnsi" w:hAnsiTheme="minorHAnsi" w:cs="Arial"/>
          <w:sz w:val="22"/>
          <w:szCs w:val="22"/>
        </w:rPr>
        <w:t>FAREHAM COLLEGE</w:t>
      </w:r>
    </w:p>
    <w:p w:rsidR="0003468F" w:rsidRPr="00F56B3F" w:rsidRDefault="0003468F" w:rsidP="0003468F">
      <w:pPr>
        <w:widowControl w:val="0"/>
        <w:jc w:val="center"/>
        <w:rPr>
          <w:rFonts w:asciiTheme="minorHAnsi" w:hAnsiTheme="minorHAnsi" w:cs="Arial"/>
          <w:sz w:val="22"/>
          <w:szCs w:val="22"/>
        </w:rPr>
      </w:pPr>
    </w:p>
    <w:p w:rsidR="0003468F" w:rsidRPr="00F56B3F" w:rsidRDefault="0003468F" w:rsidP="0003468F">
      <w:pPr>
        <w:pStyle w:val="Heading1"/>
        <w:widowControl w:val="0"/>
        <w:rPr>
          <w:rFonts w:asciiTheme="minorHAnsi" w:hAnsiTheme="minorHAnsi" w:cs="Arial"/>
          <w:sz w:val="22"/>
          <w:szCs w:val="22"/>
        </w:rPr>
      </w:pPr>
      <w:r w:rsidRPr="00F56B3F">
        <w:rPr>
          <w:rFonts w:asciiTheme="minorHAnsi" w:hAnsiTheme="minorHAnsi" w:cs="Arial"/>
          <w:sz w:val="22"/>
          <w:szCs w:val="22"/>
        </w:rPr>
        <w:t>MEETING OF THE</w:t>
      </w:r>
    </w:p>
    <w:p w:rsidR="0003468F" w:rsidRPr="00F56B3F" w:rsidRDefault="00505CA0" w:rsidP="0003468F">
      <w:pPr>
        <w:pStyle w:val="Heading1"/>
        <w:widowControl w:val="0"/>
        <w:rPr>
          <w:rFonts w:asciiTheme="minorHAnsi" w:hAnsiTheme="minorHAnsi" w:cs="Arial"/>
          <w:sz w:val="22"/>
          <w:szCs w:val="22"/>
        </w:rPr>
      </w:pPr>
      <w:r w:rsidRPr="00F56B3F">
        <w:rPr>
          <w:rFonts w:asciiTheme="minorHAnsi" w:hAnsiTheme="minorHAnsi" w:cs="Arial"/>
          <w:sz w:val="22"/>
          <w:szCs w:val="22"/>
        </w:rPr>
        <w:t xml:space="preserve">TEACHING, </w:t>
      </w:r>
      <w:r w:rsidR="0003468F" w:rsidRPr="00F56B3F">
        <w:rPr>
          <w:rFonts w:asciiTheme="minorHAnsi" w:hAnsiTheme="minorHAnsi" w:cs="Arial"/>
          <w:sz w:val="22"/>
          <w:szCs w:val="22"/>
        </w:rPr>
        <w:t>STUDENTS, CURRICULUM AND QUALITY COMMITTEE</w:t>
      </w:r>
    </w:p>
    <w:p w:rsidR="0003468F" w:rsidRPr="00F56B3F" w:rsidRDefault="0003468F" w:rsidP="0003468F">
      <w:pPr>
        <w:widowControl w:val="0"/>
        <w:jc w:val="center"/>
        <w:rPr>
          <w:rFonts w:asciiTheme="minorHAnsi" w:hAnsiTheme="minorHAnsi" w:cs="Arial"/>
          <w:sz w:val="22"/>
          <w:szCs w:val="22"/>
        </w:rPr>
      </w:pPr>
    </w:p>
    <w:p w:rsidR="0003468F" w:rsidRPr="00F56B3F" w:rsidRDefault="007771FC" w:rsidP="0003468F">
      <w:pPr>
        <w:widowControl w:val="0"/>
        <w:jc w:val="center"/>
        <w:rPr>
          <w:rFonts w:asciiTheme="minorHAnsi" w:hAnsiTheme="minorHAnsi" w:cs="Arial"/>
          <w:sz w:val="22"/>
          <w:szCs w:val="22"/>
          <w:u w:val="single"/>
        </w:rPr>
      </w:pPr>
      <w:r>
        <w:rPr>
          <w:rFonts w:asciiTheme="minorHAnsi" w:hAnsiTheme="minorHAnsi" w:cs="Arial"/>
          <w:sz w:val="22"/>
          <w:szCs w:val="22"/>
          <w:u w:val="single"/>
        </w:rPr>
        <w:t>12</w:t>
      </w:r>
      <w:r w:rsidRPr="007771FC">
        <w:rPr>
          <w:rFonts w:asciiTheme="minorHAnsi" w:hAnsiTheme="minorHAnsi" w:cs="Arial"/>
          <w:sz w:val="22"/>
          <w:szCs w:val="22"/>
          <w:u w:val="single"/>
          <w:vertAlign w:val="superscript"/>
        </w:rPr>
        <w:t>th</w:t>
      </w:r>
      <w:r>
        <w:rPr>
          <w:rFonts w:asciiTheme="minorHAnsi" w:hAnsiTheme="minorHAnsi" w:cs="Arial"/>
          <w:sz w:val="22"/>
          <w:szCs w:val="22"/>
          <w:u w:val="single"/>
        </w:rPr>
        <w:t xml:space="preserve"> March 2018</w:t>
      </w:r>
    </w:p>
    <w:p w:rsidR="0003468F" w:rsidRPr="00F56B3F" w:rsidRDefault="0003468F" w:rsidP="0003468F">
      <w:pPr>
        <w:widowControl w:val="0"/>
        <w:jc w:val="center"/>
        <w:rPr>
          <w:rFonts w:asciiTheme="minorHAnsi" w:hAnsiTheme="minorHAnsi" w:cs="Arial"/>
          <w:sz w:val="22"/>
          <w:szCs w:val="22"/>
        </w:rPr>
      </w:pPr>
    </w:p>
    <w:p w:rsidR="0003468F" w:rsidRPr="00F56B3F" w:rsidRDefault="0003468F" w:rsidP="0003468F">
      <w:pPr>
        <w:pStyle w:val="Heading1"/>
        <w:widowControl w:val="0"/>
        <w:rPr>
          <w:rFonts w:asciiTheme="minorHAnsi" w:hAnsiTheme="minorHAnsi" w:cs="Arial"/>
          <w:sz w:val="22"/>
          <w:szCs w:val="22"/>
        </w:rPr>
      </w:pPr>
      <w:r w:rsidRPr="00F56B3F">
        <w:rPr>
          <w:rFonts w:asciiTheme="minorHAnsi" w:hAnsiTheme="minorHAnsi" w:cs="Arial"/>
          <w:sz w:val="22"/>
          <w:szCs w:val="22"/>
        </w:rPr>
        <w:t xml:space="preserve">M I N U T E S </w:t>
      </w:r>
    </w:p>
    <w:p w:rsidR="0003468F" w:rsidRPr="00F56B3F" w:rsidRDefault="0003468F" w:rsidP="0003468F">
      <w:pPr>
        <w:widowControl w:val="0"/>
        <w:jc w:val="center"/>
        <w:rPr>
          <w:rFonts w:asciiTheme="minorHAnsi" w:hAnsiTheme="minorHAnsi" w:cs="Arial"/>
          <w:sz w:val="22"/>
          <w:szCs w:val="22"/>
        </w:rPr>
      </w:pPr>
    </w:p>
    <w:p w:rsidR="0003468F" w:rsidRPr="00F56B3F" w:rsidRDefault="0003468F" w:rsidP="0003468F">
      <w:pPr>
        <w:widowControl w:val="0"/>
        <w:jc w:val="center"/>
        <w:rPr>
          <w:rFonts w:asciiTheme="minorHAnsi" w:hAnsiTheme="minorHAnsi" w:cs="Arial"/>
          <w:sz w:val="22"/>
          <w:szCs w:val="22"/>
        </w:rPr>
      </w:pPr>
    </w:p>
    <w:p w:rsidR="00D705E7" w:rsidRPr="00F56B3F" w:rsidRDefault="0003468F" w:rsidP="0003468F">
      <w:pPr>
        <w:widowControl w:val="0"/>
        <w:ind w:left="2880"/>
        <w:rPr>
          <w:rFonts w:asciiTheme="minorHAnsi" w:hAnsiTheme="minorHAnsi" w:cs="Arial"/>
          <w:sz w:val="22"/>
          <w:szCs w:val="22"/>
        </w:rPr>
      </w:pPr>
      <w:r w:rsidRPr="00F56B3F">
        <w:rPr>
          <w:rFonts w:asciiTheme="minorHAnsi" w:hAnsiTheme="minorHAnsi" w:cs="Arial"/>
          <w:sz w:val="22"/>
          <w:szCs w:val="22"/>
        </w:rPr>
        <w:t>Present:</w:t>
      </w:r>
      <w:r w:rsidRPr="00F56B3F">
        <w:rPr>
          <w:rFonts w:asciiTheme="minorHAnsi" w:hAnsiTheme="minorHAnsi" w:cs="Arial"/>
          <w:sz w:val="22"/>
          <w:szCs w:val="22"/>
        </w:rPr>
        <w:tab/>
      </w:r>
      <w:r w:rsidR="008F6951">
        <w:rPr>
          <w:rFonts w:asciiTheme="minorHAnsi" w:hAnsiTheme="minorHAnsi" w:cs="Arial"/>
          <w:sz w:val="22"/>
          <w:szCs w:val="22"/>
        </w:rPr>
        <w:t>Mr K Briscoe</w:t>
      </w:r>
    </w:p>
    <w:p w:rsidR="0099672C" w:rsidRDefault="0099672C" w:rsidP="00D705E7">
      <w:pPr>
        <w:widowControl w:val="0"/>
        <w:ind w:left="3600" w:firstLine="720"/>
        <w:rPr>
          <w:rFonts w:asciiTheme="minorHAnsi" w:hAnsiTheme="minorHAnsi" w:cs="Arial"/>
          <w:sz w:val="22"/>
          <w:szCs w:val="22"/>
        </w:rPr>
      </w:pPr>
      <w:r w:rsidRPr="00F56B3F">
        <w:rPr>
          <w:rFonts w:asciiTheme="minorHAnsi" w:hAnsiTheme="minorHAnsi" w:cs="Arial"/>
          <w:sz w:val="22"/>
          <w:szCs w:val="22"/>
        </w:rPr>
        <w:t>Miss E Champion</w:t>
      </w:r>
    </w:p>
    <w:p w:rsidR="0003468F" w:rsidRDefault="00DA2C9F" w:rsidP="0099672C">
      <w:pPr>
        <w:widowControl w:val="0"/>
        <w:ind w:left="3600" w:firstLine="720"/>
        <w:rPr>
          <w:rFonts w:asciiTheme="minorHAnsi" w:hAnsiTheme="minorHAnsi" w:cs="Arial"/>
          <w:sz w:val="22"/>
          <w:szCs w:val="22"/>
        </w:rPr>
      </w:pPr>
      <w:r>
        <w:rPr>
          <w:rFonts w:asciiTheme="minorHAnsi" w:hAnsiTheme="minorHAnsi" w:cs="Arial"/>
          <w:sz w:val="22"/>
          <w:szCs w:val="22"/>
        </w:rPr>
        <w:t>M</w:t>
      </w:r>
      <w:r w:rsidR="0003468F" w:rsidRPr="00F56B3F">
        <w:rPr>
          <w:rFonts w:asciiTheme="minorHAnsi" w:hAnsiTheme="minorHAnsi" w:cs="Arial"/>
          <w:sz w:val="22"/>
          <w:szCs w:val="22"/>
        </w:rPr>
        <w:t>r N Duncan</w:t>
      </w:r>
    </w:p>
    <w:p w:rsidR="008F6951" w:rsidRDefault="00DA2C9F" w:rsidP="0099672C">
      <w:pPr>
        <w:widowControl w:val="0"/>
        <w:ind w:left="3600" w:firstLine="720"/>
        <w:rPr>
          <w:rFonts w:asciiTheme="minorHAnsi" w:hAnsiTheme="minorHAnsi" w:cs="Arial"/>
          <w:sz w:val="22"/>
          <w:szCs w:val="22"/>
        </w:rPr>
      </w:pPr>
      <w:r>
        <w:rPr>
          <w:rFonts w:asciiTheme="minorHAnsi" w:hAnsiTheme="minorHAnsi" w:cs="Arial"/>
          <w:sz w:val="22"/>
          <w:szCs w:val="22"/>
        </w:rPr>
        <w:t>Mrs B Farrer-Williams</w:t>
      </w:r>
    </w:p>
    <w:p w:rsidR="00DA2C9F" w:rsidRPr="00F56B3F" w:rsidRDefault="00DA2C9F" w:rsidP="0099672C">
      <w:pPr>
        <w:widowControl w:val="0"/>
        <w:ind w:left="3600" w:firstLine="720"/>
        <w:rPr>
          <w:rFonts w:asciiTheme="minorHAnsi" w:hAnsiTheme="minorHAnsi" w:cs="Arial"/>
          <w:sz w:val="22"/>
          <w:szCs w:val="22"/>
        </w:rPr>
      </w:pPr>
      <w:r>
        <w:rPr>
          <w:rFonts w:asciiTheme="minorHAnsi" w:hAnsiTheme="minorHAnsi" w:cs="Arial"/>
          <w:sz w:val="22"/>
          <w:szCs w:val="22"/>
        </w:rPr>
        <w:t>Miss Z Healey</w:t>
      </w:r>
    </w:p>
    <w:p w:rsidR="008F6951" w:rsidRDefault="0003468F" w:rsidP="0003468F">
      <w:pPr>
        <w:widowControl w:val="0"/>
        <w:ind w:left="2880"/>
        <w:rPr>
          <w:rFonts w:asciiTheme="minorHAnsi" w:hAnsiTheme="minorHAnsi" w:cs="Arial"/>
          <w:sz w:val="22"/>
          <w:szCs w:val="22"/>
        </w:rPr>
      </w:pPr>
      <w:r w:rsidRPr="00F56B3F">
        <w:rPr>
          <w:rFonts w:asciiTheme="minorHAnsi" w:hAnsiTheme="minorHAnsi" w:cs="Arial"/>
          <w:sz w:val="22"/>
          <w:szCs w:val="22"/>
        </w:rPr>
        <w:tab/>
      </w:r>
      <w:r w:rsidRPr="00F56B3F">
        <w:rPr>
          <w:rFonts w:asciiTheme="minorHAnsi" w:hAnsiTheme="minorHAnsi" w:cs="Arial"/>
          <w:sz w:val="22"/>
          <w:szCs w:val="22"/>
        </w:rPr>
        <w:tab/>
      </w:r>
      <w:r w:rsidR="008F6951">
        <w:rPr>
          <w:rFonts w:asciiTheme="minorHAnsi" w:hAnsiTheme="minorHAnsi" w:cs="Arial"/>
          <w:sz w:val="22"/>
          <w:szCs w:val="22"/>
        </w:rPr>
        <w:t>Mr A Ramsay</w:t>
      </w:r>
    </w:p>
    <w:p w:rsidR="008F6951" w:rsidRPr="00F56B3F" w:rsidRDefault="00DA2C9F" w:rsidP="0003468F">
      <w:pPr>
        <w:widowControl w:val="0"/>
        <w:ind w:left="2880"/>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t>Mrs P Tilt</w:t>
      </w:r>
    </w:p>
    <w:p w:rsidR="0003468F" w:rsidRPr="00F56B3F" w:rsidRDefault="00D705E7" w:rsidP="0003468F">
      <w:pPr>
        <w:widowControl w:val="0"/>
        <w:ind w:left="2880"/>
        <w:rPr>
          <w:rFonts w:asciiTheme="minorHAnsi" w:hAnsiTheme="minorHAnsi" w:cs="Arial"/>
          <w:sz w:val="22"/>
          <w:szCs w:val="22"/>
        </w:rPr>
      </w:pPr>
      <w:r w:rsidRPr="00F56B3F">
        <w:rPr>
          <w:rFonts w:asciiTheme="minorHAnsi" w:hAnsiTheme="minorHAnsi" w:cs="Arial"/>
          <w:sz w:val="22"/>
          <w:szCs w:val="22"/>
        </w:rPr>
        <w:tab/>
      </w:r>
      <w:r w:rsidRPr="00F56B3F">
        <w:rPr>
          <w:rFonts w:asciiTheme="minorHAnsi" w:hAnsiTheme="minorHAnsi" w:cs="Arial"/>
          <w:sz w:val="22"/>
          <w:szCs w:val="22"/>
        </w:rPr>
        <w:tab/>
      </w:r>
      <w:r w:rsidR="0003468F" w:rsidRPr="00F56B3F">
        <w:rPr>
          <w:rFonts w:asciiTheme="minorHAnsi" w:hAnsiTheme="minorHAnsi" w:cs="Arial"/>
          <w:sz w:val="22"/>
          <w:szCs w:val="22"/>
        </w:rPr>
        <w:tab/>
      </w:r>
      <w:r w:rsidR="0003468F" w:rsidRPr="00F56B3F">
        <w:rPr>
          <w:rFonts w:asciiTheme="minorHAnsi" w:hAnsiTheme="minorHAnsi" w:cs="Arial"/>
          <w:sz w:val="22"/>
          <w:szCs w:val="22"/>
        </w:rPr>
        <w:tab/>
      </w:r>
    </w:p>
    <w:p w:rsidR="008F6951" w:rsidRDefault="0003468F" w:rsidP="0003468F">
      <w:pPr>
        <w:widowControl w:val="0"/>
        <w:ind w:left="2160"/>
        <w:rPr>
          <w:rFonts w:asciiTheme="minorHAnsi" w:hAnsiTheme="minorHAnsi" w:cs="Arial"/>
          <w:sz w:val="22"/>
          <w:szCs w:val="22"/>
        </w:rPr>
      </w:pPr>
      <w:r w:rsidRPr="00F56B3F">
        <w:rPr>
          <w:rFonts w:asciiTheme="minorHAnsi" w:hAnsiTheme="minorHAnsi" w:cs="Arial"/>
          <w:sz w:val="22"/>
          <w:szCs w:val="22"/>
        </w:rPr>
        <w:t>In attendance:</w:t>
      </w:r>
      <w:r w:rsidRPr="00F56B3F">
        <w:rPr>
          <w:rFonts w:asciiTheme="minorHAnsi" w:hAnsiTheme="minorHAnsi" w:cs="Arial"/>
          <w:sz w:val="22"/>
          <w:szCs w:val="22"/>
        </w:rPr>
        <w:tab/>
      </w:r>
      <w:r w:rsidRPr="00F56B3F">
        <w:rPr>
          <w:rFonts w:asciiTheme="minorHAnsi" w:hAnsiTheme="minorHAnsi" w:cs="Arial"/>
          <w:sz w:val="22"/>
          <w:szCs w:val="22"/>
        </w:rPr>
        <w:tab/>
      </w:r>
      <w:r w:rsidR="00DA2C9F">
        <w:rPr>
          <w:rFonts w:asciiTheme="minorHAnsi" w:hAnsiTheme="minorHAnsi" w:cs="Arial"/>
          <w:sz w:val="22"/>
          <w:szCs w:val="22"/>
        </w:rPr>
        <w:t>Mr P Brimecome (Deputy MD CEMAST (Interim))</w:t>
      </w:r>
    </w:p>
    <w:p w:rsidR="0003468F" w:rsidRPr="00F56B3F" w:rsidRDefault="0003468F" w:rsidP="008F6951">
      <w:pPr>
        <w:widowControl w:val="0"/>
        <w:ind w:left="3600" w:firstLine="720"/>
        <w:rPr>
          <w:rFonts w:asciiTheme="minorHAnsi" w:hAnsiTheme="minorHAnsi" w:cs="Arial"/>
          <w:sz w:val="22"/>
          <w:szCs w:val="22"/>
        </w:rPr>
      </w:pPr>
      <w:r w:rsidRPr="00F56B3F">
        <w:rPr>
          <w:rFonts w:asciiTheme="minorHAnsi" w:hAnsiTheme="minorHAnsi" w:cs="Arial"/>
          <w:sz w:val="22"/>
          <w:szCs w:val="22"/>
        </w:rPr>
        <w:t>Mrs J Eayrs – (Clerk</w:t>
      </w:r>
      <w:r w:rsidR="004C73C1">
        <w:rPr>
          <w:rFonts w:asciiTheme="minorHAnsi" w:hAnsiTheme="minorHAnsi" w:cs="Arial"/>
          <w:sz w:val="22"/>
          <w:szCs w:val="22"/>
        </w:rPr>
        <w:t xml:space="preserve"> to the Corporation</w:t>
      </w:r>
      <w:r w:rsidRPr="00F56B3F">
        <w:rPr>
          <w:rFonts w:asciiTheme="minorHAnsi" w:hAnsiTheme="minorHAnsi" w:cs="Arial"/>
          <w:sz w:val="22"/>
          <w:szCs w:val="22"/>
        </w:rPr>
        <w:t>)</w:t>
      </w:r>
    </w:p>
    <w:p w:rsidR="00D705E7" w:rsidRDefault="00D705E7" w:rsidP="0003468F">
      <w:pPr>
        <w:widowControl w:val="0"/>
        <w:ind w:left="2160"/>
        <w:rPr>
          <w:rFonts w:asciiTheme="minorHAnsi" w:hAnsiTheme="minorHAnsi" w:cs="Arial"/>
          <w:sz w:val="22"/>
          <w:szCs w:val="22"/>
        </w:rPr>
      </w:pPr>
      <w:r w:rsidRPr="00F56B3F">
        <w:rPr>
          <w:rFonts w:asciiTheme="minorHAnsi" w:hAnsiTheme="minorHAnsi" w:cs="Arial"/>
          <w:sz w:val="22"/>
          <w:szCs w:val="22"/>
        </w:rPr>
        <w:tab/>
      </w:r>
      <w:r w:rsidRPr="00F56B3F">
        <w:rPr>
          <w:rFonts w:asciiTheme="minorHAnsi" w:hAnsiTheme="minorHAnsi" w:cs="Arial"/>
          <w:sz w:val="22"/>
          <w:szCs w:val="22"/>
        </w:rPr>
        <w:tab/>
      </w:r>
      <w:r w:rsidRPr="00F56B3F">
        <w:rPr>
          <w:rFonts w:asciiTheme="minorHAnsi" w:hAnsiTheme="minorHAnsi" w:cs="Arial"/>
          <w:sz w:val="22"/>
          <w:szCs w:val="22"/>
        </w:rPr>
        <w:tab/>
        <w:t>Mr A Kaye – (Deputy Principal)</w:t>
      </w:r>
    </w:p>
    <w:p w:rsidR="00C52911" w:rsidRPr="00F56B3F" w:rsidRDefault="00A8317A" w:rsidP="0003468F">
      <w:pPr>
        <w:widowControl w:val="0"/>
        <w:ind w:left="2160"/>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0099672C" w:rsidRPr="00F56B3F">
        <w:rPr>
          <w:rFonts w:asciiTheme="minorHAnsi" w:hAnsiTheme="minorHAnsi" w:cs="Arial"/>
          <w:sz w:val="22"/>
          <w:szCs w:val="22"/>
        </w:rPr>
        <w:t>Ms L Palmer – (Director Curriculum - BRC</w:t>
      </w:r>
      <w:r w:rsidR="00C52911" w:rsidRPr="00F56B3F">
        <w:rPr>
          <w:rFonts w:asciiTheme="minorHAnsi" w:hAnsiTheme="minorHAnsi" w:cs="Arial"/>
          <w:sz w:val="22"/>
          <w:szCs w:val="22"/>
        </w:rPr>
        <w:t>)</w:t>
      </w:r>
    </w:p>
    <w:p w:rsidR="0099672C" w:rsidRPr="00F56B3F" w:rsidRDefault="0099672C" w:rsidP="0003468F">
      <w:pPr>
        <w:widowControl w:val="0"/>
        <w:ind w:left="2160"/>
        <w:rPr>
          <w:rFonts w:asciiTheme="minorHAnsi" w:hAnsiTheme="minorHAnsi" w:cs="Arial"/>
          <w:sz w:val="22"/>
          <w:szCs w:val="22"/>
        </w:rPr>
      </w:pPr>
      <w:r w:rsidRPr="00F56B3F">
        <w:rPr>
          <w:rFonts w:asciiTheme="minorHAnsi" w:hAnsiTheme="minorHAnsi" w:cs="Arial"/>
          <w:sz w:val="22"/>
          <w:szCs w:val="22"/>
        </w:rPr>
        <w:tab/>
      </w:r>
      <w:r w:rsidRPr="00F56B3F">
        <w:rPr>
          <w:rFonts w:asciiTheme="minorHAnsi" w:hAnsiTheme="minorHAnsi" w:cs="Arial"/>
          <w:sz w:val="22"/>
          <w:szCs w:val="22"/>
        </w:rPr>
        <w:tab/>
      </w:r>
      <w:r w:rsidRPr="00F56B3F">
        <w:rPr>
          <w:rFonts w:asciiTheme="minorHAnsi" w:hAnsiTheme="minorHAnsi" w:cs="Arial"/>
          <w:sz w:val="22"/>
          <w:szCs w:val="22"/>
        </w:rPr>
        <w:tab/>
        <w:t>Mrs G Sommers – (Director S&amp;R)</w:t>
      </w:r>
    </w:p>
    <w:p w:rsidR="0003468F" w:rsidRPr="00F56B3F" w:rsidRDefault="0003468F" w:rsidP="0003468F">
      <w:pPr>
        <w:widowControl w:val="0"/>
        <w:ind w:left="2160"/>
        <w:rPr>
          <w:rFonts w:asciiTheme="minorHAnsi" w:hAnsiTheme="minorHAnsi" w:cs="Arial"/>
          <w:sz w:val="22"/>
          <w:szCs w:val="22"/>
        </w:rPr>
      </w:pPr>
      <w:r w:rsidRPr="00F56B3F">
        <w:rPr>
          <w:rFonts w:asciiTheme="minorHAnsi" w:hAnsiTheme="minorHAnsi" w:cs="Arial"/>
          <w:sz w:val="22"/>
          <w:szCs w:val="22"/>
        </w:rPr>
        <w:tab/>
      </w:r>
      <w:r w:rsidRPr="00F56B3F">
        <w:rPr>
          <w:rFonts w:asciiTheme="minorHAnsi" w:hAnsiTheme="minorHAnsi" w:cs="Arial"/>
          <w:sz w:val="22"/>
          <w:szCs w:val="22"/>
        </w:rPr>
        <w:tab/>
      </w:r>
      <w:r w:rsidRPr="00F56B3F">
        <w:rPr>
          <w:rFonts w:asciiTheme="minorHAnsi" w:hAnsiTheme="minorHAnsi" w:cs="Arial"/>
          <w:sz w:val="22"/>
          <w:szCs w:val="22"/>
        </w:rPr>
        <w:tab/>
      </w:r>
    </w:p>
    <w:p w:rsidR="0003468F" w:rsidRPr="00F56B3F" w:rsidRDefault="0003468F">
      <w:pPr>
        <w:pStyle w:val="Body1"/>
        <w:rPr>
          <w:rFonts w:asciiTheme="minorHAnsi" w:hAnsiTheme="minorHAnsi"/>
          <w:sz w:val="22"/>
          <w:szCs w:val="22"/>
        </w:rPr>
      </w:pPr>
    </w:p>
    <w:p w:rsidR="00271F48" w:rsidRPr="00F56B3F" w:rsidRDefault="00DA2C9F" w:rsidP="00271F48">
      <w:pPr>
        <w:rPr>
          <w:rFonts w:asciiTheme="minorHAnsi" w:hAnsiTheme="minorHAnsi" w:cs="Arial"/>
          <w:sz w:val="22"/>
          <w:szCs w:val="22"/>
        </w:rPr>
      </w:pPr>
      <w:r>
        <w:rPr>
          <w:rFonts w:asciiTheme="minorHAnsi" w:hAnsiTheme="minorHAnsi" w:cs="Arial"/>
          <w:b/>
          <w:sz w:val="22"/>
          <w:szCs w:val="22"/>
        </w:rPr>
        <w:t>01/18</w:t>
      </w:r>
      <w:r w:rsidR="00C52911" w:rsidRPr="00F56B3F">
        <w:rPr>
          <w:rFonts w:asciiTheme="minorHAnsi" w:hAnsiTheme="minorHAnsi" w:cs="Arial"/>
          <w:b/>
          <w:sz w:val="22"/>
          <w:szCs w:val="22"/>
        </w:rPr>
        <w:tab/>
        <w:t xml:space="preserve">Curriculum </w:t>
      </w:r>
      <w:r w:rsidR="00271F48" w:rsidRPr="00F56B3F">
        <w:rPr>
          <w:rFonts w:asciiTheme="minorHAnsi" w:hAnsiTheme="minorHAnsi" w:cs="Arial"/>
          <w:b/>
          <w:sz w:val="22"/>
          <w:szCs w:val="22"/>
        </w:rPr>
        <w:t>Presentation</w:t>
      </w:r>
      <w:r>
        <w:rPr>
          <w:rFonts w:asciiTheme="minorHAnsi" w:hAnsiTheme="minorHAnsi" w:cs="Arial"/>
          <w:b/>
          <w:sz w:val="22"/>
          <w:szCs w:val="22"/>
        </w:rPr>
        <w:t>/Demonstration</w:t>
      </w:r>
    </w:p>
    <w:p w:rsidR="00271F48" w:rsidRPr="00F56B3F" w:rsidRDefault="00271F48" w:rsidP="00271F48">
      <w:pPr>
        <w:rPr>
          <w:rFonts w:asciiTheme="minorHAnsi" w:hAnsiTheme="minorHAnsi" w:cs="Arial"/>
          <w:sz w:val="22"/>
          <w:szCs w:val="22"/>
        </w:rPr>
      </w:pPr>
    </w:p>
    <w:p w:rsidR="00DA2C9F" w:rsidRDefault="00271F48" w:rsidP="0099672C">
      <w:pPr>
        <w:ind w:left="720" w:hanging="720"/>
        <w:rPr>
          <w:rFonts w:asciiTheme="minorHAnsi" w:hAnsiTheme="minorHAnsi" w:cs="Arial"/>
          <w:sz w:val="22"/>
          <w:szCs w:val="22"/>
        </w:rPr>
      </w:pPr>
      <w:r w:rsidRPr="00F56B3F">
        <w:rPr>
          <w:rFonts w:asciiTheme="minorHAnsi" w:hAnsiTheme="minorHAnsi" w:cs="Arial"/>
          <w:sz w:val="22"/>
          <w:szCs w:val="22"/>
        </w:rPr>
        <w:tab/>
      </w:r>
      <w:r w:rsidR="009677DD" w:rsidRPr="00F56B3F">
        <w:rPr>
          <w:rFonts w:asciiTheme="minorHAnsi" w:hAnsiTheme="minorHAnsi" w:cs="Arial"/>
          <w:sz w:val="22"/>
          <w:szCs w:val="22"/>
        </w:rPr>
        <w:t>Members of the C</w:t>
      </w:r>
      <w:r w:rsidR="00DA2C9F">
        <w:rPr>
          <w:rFonts w:asciiTheme="minorHAnsi" w:hAnsiTheme="minorHAnsi" w:cs="Arial"/>
          <w:sz w:val="22"/>
          <w:szCs w:val="22"/>
        </w:rPr>
        <w:t>ommittee received a demonstration</w:t>
      </w:r>
      <w:r w:rsidR="009677DD" w:rsidRPr="00F56B3F">
        <w:rPr>
          <w:rFonts w:asciiTheme="minorHAnsi" w:hAnsiTheme="minorHAnsi" w:cs="Arial"/>
          <w:sz w:val="22"/>
          <w:szCs w:val="22"/>
        </w:rPr>
        <w:t xml:space="preserve"> on </w:t>
      </w:r>
      <w:r w:rsidR="00DA2C9F">
        <w:rPr>
          <w:rFonts w:asciiTheme="minorHAnsi" w:hAnsiTheme="minorHAnsi" w:cs="Arial"/>
          <w:sz w:val="22"/>
          <w:szCs w:val="22"/>
        </w:rPr>
        <w:t xml:space="preserve">Pro-Monitor and how it had been embraced </w:t>
      </w:r>
      <w:r w:rsidR="000632C2">
        <w:rPr>
          <w:rFonts w:asciiTheme="minorHAnsi" w:hAnsiTheme="minorHAnsi" w:cs="Arial"/>
          <w:sz w:val="22"/>
          <w:szCs w:val="22"/>
        </w:rPr>
        <w:t xml:space="preserve">and the benefits </w:t>
      </w:r>
      <w:r w:rsidR="000632C2" w:rsidRPr="000632C2">
        <w:rPr>
          <w:rFonts w:asciiTheme="minorHAnsi" w:hAnsiTheme="minorHAnsi" w:cs="Arial"/>
          <w:sz w:val="22"/>
          <w:szCs w:val="22"/>
          <w:lang w:val="en-GB"/>
        </w:rPr>
        <w:t>realised</w:t>
      </w:r>
      <w:r w:rsidR="000632C2">
        <w:rPr>
          <w:rFonts w:asciiTheme="minorHAnsi" w:hAnsiTheme="minorHAnsi" w:cs="Arial"/>
          <w:sz w:val="22"/>
          <w:szCs w:val="22"/>
        </w:rPr>
        <w:t xml:space="preserve"> </w:t>
      </w:r>
      <w:r w:rsidR="00DA2C9F">
        <w:rPr>
          <w:rFonts w:asciiTheme="minorHAnsi" w:hAnsiTheme="minorHAnsi" w:cs="Arial"/>
          <w:sz w:val="22"/>
          <w:szCs w:val="22"/>
        </w:rPr>
        <w:t>during the two years since introduction.</w:t>
      </w:r>
    </w:p>
    <w:p w:rsidR="00151786" w:rsidRDefault="00151786" w:rsidP="0099672C">
      <w:pPr>
        <w:ind w:left="720" w:hanging="720"/>
        <w:rPr>
          <w:rFonts w:asciiTheme="minorHAnsi" w:hAnsiTheme="minorHAnsi" w:cs="Arial"/>
          <w:sz w:val="22"/>
          <w:szCs w:val="22"/>
        </w:rPr>
      </w:pPr>
    </w:p>
    <w:p w:rsidR="00151786" w:rsidRDefault="00151786" w:rsidP="0099672C">
      <w:pPr>
        <w:ind w:left="720" w:hanging="720"/>
        <w:rPr>
          <w:rFonts w:asciiTheme="minorHAnsi" w:hAnsiTheme="minorHAnsi" w:cs="Arial"/>
          <w:sz w:val="22"/>
          <w:szCs w:val="22"/>
        </w:rPr>
      </w:pPr>
      <w:r>
        <w:rPr>
          <w:rFonts w:asciiTheme="minorHAnsi" w:hAnsiTheme="minorHAnsi" w:cs="Arial"/>
          <w:sz w:val="22"/>
          <w:szCs w:val="22"/>
        </w:rPr>
        <w:tab/>
        <w:t>Mrs Sommers outlined future developments of Pro-Monitor which included Learner ILP, career development goals, the Parent Portal and the access of students and recording of ALS and the progress made by students.</w:t>
      </w:r>
    </w:p>
    <w:p w:rsidR="00DA2C9F" w:rsidRDefault="00DA2C9F" w:rsidP="0099672C">
      <w:pPr>
        <w:ind w:left="720" w:hanging="720"/>
        <w:rPr>
          <w:rFonts w:asciiTheme="minorHAnsi" w:hAnsiTheme="minorHAnsi" w:cs="Arial"/>
          <w:sz w:val="22"/>
          <w:szCs w:val="22"/>
        </w:rPr>
      </w:pPr>
    </w:p>
    <w:p w:rsidR="00271F48" w:rsidRPr="00F56B3F" w:rsidRDefault="00DA2C9F" w:rsidP="00271F48">
      <w:pPr>
        <w:rPr>
          <w:rFonts w:asciiTheme="minorHAnsi" w:hAnsiTheme="minorHAnsi" w:cs="Arial"/>
          <w:sz w:val="22"/>
          <w:szCs w:val="22"/>
        </w:rPr>
      </w:pPr>
      <w:r>
        <w:rPr>
          <w:rFonts w:asciiTheme="minorHAnsi" w:hAnsiTheme="minorHAnsi" w:cs="Arial"/>
          <w:b/>
          <w:sz w:val="22"/>
          <w:szCs w:val="22"/>
        </w:rPr>
        <w:t>02/18</w:t>
      </w:r>
      <w:r w:rsidR="00271F48" w:rsidRPr="00F56B3F">
        <w:rPr>
          <w:rFonts w:asciiTheme="minorHAnsi" w:hAnsiTheme="minorHAnsi" w:cs="Arial"/>
          <w:b/>
          <w:sz w:val="22"/>
          <w:szCs w:val="22"/>
        </w:rPr>
        <w:tab/>
        <w:t>Declaration of Interests</w:t>
      </w:r>
    </w:p>
    <w:p w:rsidR="00271F48" w:rsidRPr="00F56B3F" w:rsidRDefault="00271F48" w:rsidP="00271F48">
      <w:pPr>
        <w:rPr>
          <w:rFonts w:asciiTheme="minorHAnsi" w:hAnsiTheme="minorHAnsi" w:cs="Arial"/>
          <w:sz w:val="22"/>
          <w:szCs w:val="22"/>
        </w:rPr>
      </w:pPr>
    </w:p>
    <w:p w:rsidR="00271F48" w:rsidRPr="00F56B3F" w:rsidRDefault="00271F48" w:rsidP="00271F48">
      <w:pPr>
        <w:ind w:left="720" w:hanging="720"/>
        <w:rPr>
          <w:rFonts w:asciiTheme="minorHAnsi" w:hAnsiTheme="minorHAnsi" w:cs="Arial"/>
          <w:sz w:val="22"/>
          <w:szCs w:val="22"/>
        </w:rPr>
      </w:pPr>
      <w:r w:rsidRPr="00F56B3F">
        <w:rPr>
          <w:rFonts w:asciiTheme="minorHAnsi" w:hAnsiTheme="minorHAnsi" w:cs="Arial"/>
          <w:sz w:val="22"/>
          <w:szCs w:val="22"/>
        </w:rPr>
        <w:tab/>
        <w:t>Members of the Committee were reminded of the need to declare any personal or financial interest in any items of business to be considered during the meeting.  There were no interests declared.</w:t>
      </w:r>
    </w:p>
    <w:p w:rsidR="006519B4" w:rsidRPr="00F56B3F" w:rsidRDefault="006519B4" w:rsidP="00271F48">
      <w:pPr>
        <w:ind w:left="720" w:hanging="720"/>
        <w:rPr>
          <w:rFonts w:asciiTheme="minorHAnsi" w:hAnsiTheme="minorHAnsi" w:cs="Arial"/>
          <w:sz w:val="22"/>
          <w:szCs w:val="22"/>
        </w:rPr>
      </w:pPr>
    </w:p>
    <w:p w:rsidR="00271F48" w:rsidRPr="00F56B3F" w:rsidRDefault="00DA2C9F" w:rsidP="00271F48">
      <w:pPr>
        <w:ind w:left="720" w:hanging="720"/>
        <w:rPr>
          <w:rFonts w:asciiTheme="minorHAnsi" w:hAnsiTheme="minorHAnsi" w:cs="Arial"/>
          <w:sz w:val="22"/>
          <w:szCs w:val="22"/>
        </w:rPr>
      </w:pPr>
      <w:r>
        <w:rPr>
          <w:rFonts w:asciiTheme="minorHAnsi" w:hAnsiTheme="minorHAnsi" w:cs="Arial"/>
          <w:b/>
          <w:sz w:val="22"/>
          <w:szCs w:val="22"/>
        </w:rPr>
        <w:t>03/18</w:t>
      </w:r>
      <w:r w:rsidR="00271F48" w:rsidRPr="00F56B3F">
        <w:rPr>
          <w:rFonts w:asciiTheme="minorHAnsi" w:hAnsiTheme="minorHAnsi" w:cs="Arial"/>
          <w:b/>
          <w:sz w:val="22"/>
          <w:szCs w:val="22"/>
        </w:rPr>
        <w:tab/>
        <w:t>Apologies for absence</w:t>
      </w:r>
      <w:r w:rsidR="009677DD" w:rsidRPr="00F56B3F">
        <w:rPr>
          <w:rFonts w:asciiTheme="minorHAnsi" w:hAnsiTheme="minorHAnsi" w:cs="Arial"/>
          <w:b/>
          <w:sz w:val="22"/>
          <w:szCs w:val="22"/>
        </w:rPr>
        <w:t xml:space="preserve"> and welcome to new members</w:t>
      </w:r>
    </w:p>
    <w:p w:rsidR="00271F48" w:rsidRPr="00F56B3F" w:rsidRDefault="00271F48" w:rsidP="00271F48">
      <w:pPr>
        <w:ind w:left="720" w:hanging="720"/>
        <w:rPr>
          <w:rFonts w:asciiTheme="minorHAnsi" w:hAnsiTheme="minorHAnsi" w:cs="Arial"/>
          <w:sz w:val="22"/>
          <w:szCs w:val="22"/>
        </w:rPr>
      </w:pPr>
    </w:p>
    <w:p w:rsidR="00D70E6A" w:rsidRDefault="00271F48" w:rsidP="00A8317A">
      <w:pPr>
        <w:ind w:left="720" w:hanging="720"/>
        <w:rPr>
          <w:rFonts w:asciiTheme="minorHAnsi" w:hAnsiTheme="minorHAnsi" w:cs="Arial"/>
          <w:sz w:val="22"/>
          <w:szCs w:val="22"/>
          <w:lang w:val="en-GB"/>
        </w:rPr>
      </w:pPr>
      <w:r w:rsidRPr="00F56B3F">
        <w:rPr>
          <w:rFonts w:asciiTheme="minorHAnsi" w:hAnsiTheme="minorHAnsi" w:cs="Arial"/>
          <w:sz w:val="22"/>
          <w:szCs w:val="22"/>
        </w:rPr>
        <w:tab/>
        <w:t>Apologies for absence were received and accepted from</w:t>
      </w:r>
      <w:r w:rsidRPr="00F56B3F">
        <w:rPr>
          <w:rFonts w:asciiTheme="minorHAnsi" w:hAnsiTheme="minorHAnsi" w:cs="Arial"/>
          <w:sz w:val="22"/>
          <w:szCs w:val="22"/>
          <w:lang w:val="en-GB"/>
        </w:rPr>
        <w:t xml:space="preserve"> </w:t>
      </w:r>
      <w:r w:rsidR="00DD74D7" w:rsidRPr="00F56B3F">
        <w:rPr>
          <w:rFonts w:asciiTheme="minorHAnsi" w:hAnsiTheme="minorHAnsi" w:cs="Arial"/>
          <w:sz w:val="22"/>
          <w:szCs w:val="22"/>
          <w:lang w:val="en-GB"/>
        </w:rPr>
        <w:t>Mr Kew,</w:t>
      </w:r>
      <w:r w:rsidR="00DA2C9F">
        <w:rPr>
          <w:rFonts w:asciiTheme="minorHAnsi" w:hAnsiTheme="minorHAnsi" w:cs="Arial"/>
          <w:sz w:val="22"/>
          <w:szCs w:val="22"/>
          <w:lang w:val="en-GB"/>
        </w:rPr>
        <w:t xml:space="preserve"> Mr Marchbank and Miss Ross-Barton</w:t>
      </w:r>
      <w:r w:rsidR="00DD74D7" w:rsidRPr="00F56B3F">
        <w:rPr>
          <w:rFonts w:asciiTheme="minorHAnsi" w:hAnsiTheme="minorHAnsi" w:cs="Arial"/>
          <w:sz w:val="22"/>
          <w:szCs w:val="22"/>
          <w:lang w:val="en-GB"/>
        </w:rPr>
        <w:t>.</w:t>
      </w:r>
      <w:r w:rsidR="00A8317A">
        <w:rPr>
          <w:rFonts w:asciiTheme="minorHAnsi" w:hAnsiTheme="minorHAnsi" w:cs="Arial"/>
          <w:sz w:val="22"/>
          <w:szCs w:val="22"/>
          <w:lang w:val="en-GB"/>
        </w:rPr>
        <w:t xml:space="preserve">  </w:t>
      </w:r>
      <w:r w:rsidR="009A6100" w:rsidRPr="00F56B3F">
        <w:rPr>
          <w:rFonts w:asciiTheme="minorHAnsi" w:hAnsiTheme="minorHAnsi" w:cs="Arial"/>
          <w:sz w:val="22"/>
          <w:szCs w:val="22"/>
          <w:lang w:val="en-GB"/>
        </w:rPr>
        <w:t>The Chair welcomed</w:t>
      </w:r>
      <w:r w:rsidR="00A8317A">
        <w:rPr>
          <w:rFonts w:asciiTheme="minorHAnsi" w:hAnsiTheme="minorHAnsi" w:cs="Arial"/>
          <w:sz w:val="22"/>
          <w:szCs w:val="22"/>
          <w:lang w:val="en-GB"/>
        </w:rPr>
        <w:t xml:space="preserve"> Mr</w:t>
      </w:r>
      <w:r w:rsidR="00CD7456">
        <w:rPr>
          <w:rFonts w:asciiTheme="minorHAnsi" w:hAnsiTheme="minorHAnsi" w:cs="Arial"/>
          <w:sz w:val="22"/>
          <w:szCs w:val="22"/>
          <w:lang w:val="en-GB"/>
        </w:rPr>
        <w:t xml:space="preserve"> Brimeco</w:t>
      </w:r>
      <w:r w:rsidR="00151786">
        <w:rPr>
          <w:rFonts w:asciiTheme="minorHAnsi" w:hAnsiTheme="minorHAnsi" w:cs="Arial"/>
          <w:sz w:val="22"/>
          <w:szCs w:val="22"/>
          <w:lang w:val="en-GB"/>
        </w:rPr>
        <w:t xml:space="preserve">me, Deputy MD CEMAST (Interim) </w:t>
      </w:r>
      <w:r w:rsidR="005373E6">
        <w:rPr>
          <w:rFonts w:asciiTheme="minorHAnsi" w:hAnsiTheme="minorHAnsi" w:cs="Arial"/>
          <w:sz w:val="22"/>
          <w:szCs w:val="22"/>
          <w:lang w:val="en-GB"/>
        </w:rPr>
        <w:t>to his</w:t>
      </w:r>
      <w:r w:rsidR="009A6100" w:rsidRPr="00F56B3F">
        <w:rPr>
          <w:rFonts w:asciiTheme="minorHAnsi" w:hAnsiTheme="minorHAnsi" w:cs="Arial"/>
          <w:sz w:val="22"/>
          <w:szCs w:val="22"/>
          <w:lang w:val="en-GB"/>
        </w:rPr>
        <w:t xml:space="preserve"> first meeting of</w:t>
      </w:r>
      <w:r w:rsidR="005373E6">
        <w:rPr>
          <w:rFonts w:asciiTheme="minorHAnsi" w:hAnsiTheme="minorHAnsi" w:cs="Arial"/>
          <w:sz w:val="22"/>
          <w:szCs w:val="22"/>
          <w:lang w:val="en-GB"/>
        </w:rPr>
        <w:t xml:space="preserve"> the Committee</w:t>
      </w:r>
      <w:r w:rsidR="009A6100" w:rsidRPr="00F56B3F">
        <w:rPr>
          <w:rFonts w:asciiTheme="minorHAnsi" w:hAnsiTheme="minorHAnsi" w:cs="Arial"/>
          <w:sz w:val="22"/>
          <w:szCs w:val="22"/>
          <w:lang w:val="en-GB"/>
        </w:rPr>
        <w:t xml:space="preserve">.  </w:t>
      </w:r>
    </w:p>
    <w:p w:rsidR="00D70E6A" w:rsidRDefault="00D70E6A" w:rsidP="00A8317A">
      <w:pPr>
        <w:ind w:left="720" w:hanging="720"/>
        <w:rPr>
          <w:rFonts w:asciiTheme="minorHAnsi" w:hAnsiTheme="minorHAnsi" w:cs="Arial"/>
          <w:sz w:val="22"/>
          <w:szCs w:val="22"/>
          <w:lang w:val="en-GB"/>
        </w:rPr>
      </w:pPr>
    </w:p>
    <w:p w:rsidR="00271F48" w:rsidRPr="00F56B3F" w:rsidRDefault="005373E6" w:rsidP="00271F48">
      <w:pPr>
        <w:ind w:left="720" w:hanging="720"/>
        <w:rPr>
          <w:rFonts w:asciiTheme="minorHAnsi" w:hAnsiTheme="minorHAnsi" w:cs="Arial"/>
          <w:sz w:val="22"/>
          <w:szCs w:val="22"/>
        </w:rPr>
      </w:pPr>
      <w:r>
        <w:rPr>
          <w:rFonts w:asciiTheme="minorHAnsi" w:hAnsiTheme="minorHAnsi" w:cs="Arial"/>
          <w:b/>
          <w:sz w:val="22"/>
          <w:szCs w:val="22"/>
        </w:rPr>
        <w:t>04/18</w:t>
      </w:r>
      <w:r w:rsidR="00271F48" w:rsidRPr="00F56B3F">
        <w:rPr>
          <w:rFonts w:asciiTheme="minorHAnsi" w:hAnsiTheme="minorHAnsi" w:cs="Arial"/>
          <w:b/>
          <w:sz w:val="22"/>
          <w:szCs w:val="22"/>
        </w:rPr>
        <w:tab/>
        <w:t xml:space="preserve">Minutes of the meeting held on the </w:t>
      </w:r>
      <w:r>
        <w:rPr>
          <w:rFonts w:asciiTheme="minorHAnsi" w:hAnsiTheme="minorHAnsi" w:cs="Arial"/>
          <w:b/>
          <w:sz w:val="22"/>
          <w:szCs w:val="22"/>
        </w:rPr>
        <w:t>6</w:t>
      </w:r>
      <w:r w:rsidRPr="005373E6">
        <w:rPr>
          <w:rFonts w:asciiTheme="minorHAnsi" w:hAnsiTheme="minorHAnsi" w:cs="Arial"/>
          <w:b/>
          <w:sz w:val="22"/>
          <w:szCs w:val="22"/>
          <w:vertAlign w:val="superscript"/>
        </w:rPr>
        <w:t>th</w:t>
      </w:r>
      <w:r>
        <w:rPr>
          <w:rFonts w:asciiTheme="minorHAnsi" w:hAnsiTheme="minorHAnsi" w:cs="Arial"/>
          <w:b/>
          <w:sz w:val="22"/>
          <w:szCs w:val="22"/>
        </w:rPr>
        <w:t xml:space="preserve"> </w:t>
      </w:r>
      <w:r w:rsidR="004C73C1">
        <w:rPr>
          <w:rFonts w:asciiTheme="minorHAnsi" w:hAnsiTheme="minorHAnsi" w:cs="Arial"/>
          <w:b/>
          <w:sz w:val="22"/>
          <w:szCs w:val="22"/>
        </w:rPr>
        <w:t>November 201</w:t>
      </w:r>
      <w:r>
        <w:rPr>
          <w:rFonts w:asciiTheme="minorHAnsi" w:hAnsiTheme="minorHAnsi" w:cs="Arial"/>
          <w:b/>
          <w:sz w:val="22"/>
          <w:szCs w:val="22"/>
        </w:rPr>
        <w:t>7</w:t>
      </w:r>
    </w:p>
    <w:p w:rsidR="00271F48" w:rsidRPr="00F56B3F" w:rsidRDefault="00271F48" w:rsidP="00271F48">
      <w:pPr>
        <w:ind w:left="720" w:hanging="720"/>
        <w:rPr>
          <w:rFonts w:asciiTheme="minorHAnsi" w:hAnsiTheme="minorHAnsi" w:cs="Arial"/>
          <w:sz w:val="22"/>
          <w:szCs w:val="22"/>
        </w:rPr>
      </w:pPr>
    </w:p>
    <w:p w:rsidR="00271F48" w:rsidRDefault="00271F48" w:rsidP="00271F48">
      <w:pPr>
        <w:ind w:left="720" w:hanging="720"/>
        <w:rPr>
          <w:rFonts w:asciiTheme="minorHAnsi" w:hAnsiTheme="minorHAnsi" w:cs="Arial"/>
          <w:sz w:val="22"/>
          <w:szCs w:val="22"/>
        </w:rPr>
      </w:pPr>
      <w:r w:rsidRPr="00F56B3F">
        <w:rPr>
          <w:rFonts w:asciiTheme="minorHAnsi" w:hAnsiTheme="minorHAnsi" w:cs="Arial"/>
          <w:sz w:val="22"/>
          <w:szCs w:val="22"/>
        </w:rPr>
        <w:tab/>
        <w:t>The minutes of the meeting held on the</w:t>
      </w:r>
      <w:r w:rsidR="004C73C1">
        <w:rPr>
          <w:rFonts w:asciiTheme="minorHAnsi" w:hAnsiTheme="minorHAnsi" w:cs="Arial"/>
          <w:sz w:val="22"/>
          <w:szCs w:val="22"/>
        </w:rPr>
        <w:t xml:space="preserve"> </w:t>
      </w:r>
      <w:r w:rsidR="005373E6">
        <w:rPr>
          <w:rFonts w:asciiTheme="minorHAnsi" w:hAnsiTheme="minorHAnsi" w:cs="Arial"/>
          <w:sz w:val="22"/>
          <w:szCs w:val="22"/>
        </w:rPr>
        <w:t>6</w:t>
      </w:r>
      <w:r w:rsidR="005373E6" w:rsidRPr="005373E6">
        <w:rPr>
          <w:rFonts w:asciiTheme="minorHAnsi" w:hAnsiTheme="minorHAnsi" w:cs="Arial"/>
          <w:sz w:val="22"/>
          <w:szCs w:val="22"/>
          <w:vertAlign w:val="superscript"/>
        </w:rPr>
        <w:t>th</w:t>
      </w:r>
      <w:r w:rsidR="005373E6">
        <w:rPr>
          <w:rFonts w:asciiTheme="minorHAnsi" w:hAnsiTheme="minorHAnsi" w:cs="Arial"/>
          <w:sz w:val="22"/>
          <w:szCs w:val="22"/>
        </w:rPr>
        <w:t xml:space="preserve"> November 2017</w:t>
      </w:r>
      <w:r w:rsidRPr="00F56B3F">
        <w:rPr>
          <w:rFonts w:asciiTheme="minorHAnsi" w:hAnsiTheme="minorHAnsi" w:cs="Arial"/>
          <w:sz w:val="22"/>
          <w:szCs w:val="22"/>
        </w:rPr>
        <w:t xml:space="preserve"> were agreed as a true and accurate record and were signed by the Chair.  </w:t>
      </w:r>
      <w:r w:rsidR="004C73C1">
        <w:rPr>
          <w:rFonts w:asciiTheme="minorHAnsi" w:hAnsiTheme="minorHAnsi" w:cs="Arial"/>
          <w:sz w:val="22"/>
          <w:szCs w:val="22"/>
        </w:rPr>
        <w:t>There were no matters arising from</w:t>
      </w:r>
      <w:r w:rsidR="00CD5349">
        <w:rPr>
          <w:rFonts w:asciiTheme="minorHAnsi" w:hAnsiTheme="minorHAnsi" w:cs="Arial"/>
          <w:sz w:val="22"/>
          <w:szCs w:val="22"/>
        </w:rPr>
        <w:t xml:space="preserve"> them which were not covered </w:t>
      </w:r>
      <w:r w:rsidR="004C73C1">
        <w:rPr>
          <w:rFonts w:asciiTheme="minorHAnsi" w:hAnsiTheme="minorHAnsi" w:cs="Arial"/>
          <w:sz w:val="22"/>
          <w:szCs w:val="22"/>
        </w:rPr>
        <w:t>elsewhere on the agenda.</w:t>
      </w:r>
    </w:p>
    <w:p w:rsidR="00DD74D7" w:rsidRPr="00F56B3F" w:rsidRDefault="00DD74D7" w:rsidP="00271F48">
      <w:pPr>
        <w:ind w:left="720" w:hanging="720"/>
        <w:rPr>
          <w:rFonts w:asciiTheme="minorHAnsi" w:hAnsiTheme="minorHAnsi" w:cs="Arial"/>
          <w:sz w:val="22"/>
          <w:szCs w:val="22"/>
        </w:rPr>
      </w:pPr>
    </w:p>
    <w:p w:rsidR="00271F48" w:rsidRPr="00F56B3F" w:rsidRDefault="005373E6" w:rsidP="00271F48">
      <w:pPr>
        <w:ind w:left="720" w:hanging="720"/>
        <w:rPr>
          <w:rFonts w:asciiTheme="minorHAnsi" w:hAnsiTheme="minorHAnsi" w:cs="Arial"/>
          <w:sz w:val="22"/>
          <w:szCs w:val="22"/>
        </w:rPr>
      </w:pPr>
      <w:r>
        <w:rPr>
          <w:rFonts w:asciiTheme="minorHAnsi" w:hAnsiTheme="minorHAnsi" w:cs="Arial"/>
          <w:b/>
          <w:sz w:val="22"/>
          <w:szCs w:val="22"/>
        </w:rPr>
        <w:t>05/18</w:t>
      </w:r>
      <w:r w:rsidR="00271F48" w:rsidRPr="00F56B3F">
        <w:rPr>
          <w:rFonts w:asciiTheme="minorHAnsi" w:hAnsiTheme="minorHAnsi" w:cs="Arial"/>
          <w:b/>
          <w:sz w:val="22"/>
          <w:szCs w:val="22"/>
        </w:rPr>
        <w:tab/>
      </w:r>
      <w:r w:rsidR="000F6116" w:rsidRPr="00F56B3F">
        <w:rPr>
          <w:rFonts w:asciiTheme="minorHAnsi" w:hAnsiTheme="minorHAnsi" w:cs="Arial"/>
          <w:b/>
          <w:sz w:val="22"/>
          <w:szCs w:val="22"/>
        </w:rPr>
        <w:t xml:space="preserve">Draft minutes </w:t>
      </w:r>
      <w:r w:rsidR="00271F48" w:rsidRPr="00F56B3F">
        <w:rPr>
          <w:rFonts w:asciiTheme="minorHAnsi" w:hAnsiTheme="minorHAnsi" w:cs="Arial"/>
          <w:b/>
          <w:sz w:val="22"/>
          <w:szCs w:val="22"/>
        </w:rPr>
        <w:t>of the</w:t>
      </w:r>
      <w:r>
        <w:rPr>
          <w:rFonts w:asciiTheme="minorHAnsi" w:hAnsiTheme="minorHAnsi" w:cs="Arial"/>
          <w:b/>
          <w:sz w:val="22"/>
          <w:szCs w:val="22"/>
        </w:rPr>
        <w:t xml:space="preserve"> 15</w:t>
      </w:r>
      <w:r w:rsidRPr="005373E6">
        <w:rPr>
          <w:rFonts w:asciiTheme="minorHAnsi" w:hAnsiTheme="minorHAnsi" w:cs="Arial"/>
          <w:b/>
          <w:sz w:val="22"/>
          <w:szCs w:val="22"/>
          <w:vertAlign w:val="superscript"/>
        </w:rPr>
        <w:t>th</w:t>
      </w:r>
      <w:r>
        <w:rPr>
          <w:rFonts w:asciiTheme="minorHAnsi" w:hAnsiTheme="minorHAnsi" w:cs="Arial"/>
          <w:b/>
          <w:sz w:val="22"/>
          <w:szCs w:val="22"/>
        </w:rPr>
        <w:t xml:space="preserve"> January 2018</w:t>
      </w:r>
      <w:r w:rsidR="00271F48" w:rsidRPr="00F56B3F">
        <w:rPr>
          <w:rFonts w:asciiTheme="minorHAnsi" w:hAnsiTheme="minorHAnsi" w:cs="Arial"/>
          <w:b/>
          <w:sz w:val="22"/>
          <w:szCs w:val="22"/>
        </w:rPr>
        <w:t xml:space="preserve"> Academic Standards Committee</w:t>
      </w:r>
      <w:r>
        <w:rPr>
          <w:rFonts w:asciiTheme="minorHAnsi" w:hAnsiTheme="minorHAnsi" w:cs="Arial"/>
          <w:b/>
          <w:sz w:val="22"/>
          <w:szCs w:val="22"/>
        </w:rPr>
        <w:t xml:space="preserve"> Meeting</w:t>
      </w:r>
    </w:p>
    <w:p w:rsidR="00271F48" w:rsidRPr="00F56B3F" w:rsidRDefault="00271F48" w:rsidP="00271F48">
      <w:pPr>
        <w:ind w:left="720" w:hanging="720"/>
        <w:rPr>
          <w:rFonts w:asciiTheme="minorHAnsi" w:hAnsiTheme="minorHAnsi" w:cs="Arial"/>
          <w:sz w:val="22"/>
          <w:szCs w:val="22"/>
        </w:rPr>
      </w:pPr>
    </w:p>
    <w:p w:rsidR="005E0255" w:rsidRPr="00F56B3F" w:rsidRDefault="00106A59" w:rsidP="00B86FEC">
      <w:pPr>
        <w:ind w:left="720" w:hanging="720"/>
        <w:rPr>
          <w:rFonts w:asciiTheme="minorHAnsi" w:hAnsiTheme="minorHAnsi" w:cs="Arial"/>
          <w:sz w:val="22"/>
          <w:szCs w:val="22"/>
        </w:rPr>
      </w:pPr>
      <w:r w:rsidRPr="00F56B3F">
        <w:rPr>
          <w:rFonts w:asciiTheme="minorHAnsi" w:hAnsiTheme="minorHAnsi" w:cs="Arial"/>
          <w:sz w:val="22"/>
          <w:szCs w:val="22"/>
        </w:rPr>
        <w:tab/>
        <w:t xml:space="preserve">Members of the Committee received and noted the draft minutes from the Academic Standards Committee meeting which had taken place on the </w:t>
      </w:r>
      <w:r w:rsidR="005373E6">
        <w:rPr>
          <w:rFonts w:asciiTheme="minorHAnsi" w:hAnsiTheme="minorHAnsi" w:cs="Arial"/>
          <w:sz w:val="22"/>
          <w:szCs w:val="22"/>
        </w:rPr>
        <w:t>15</w:t>
      </w:r>
      <w:r w:rsidR="005373E6" w:rsidRPr="005373E6">
        <w:rPr>
          <w:rFonts w:asciiTheme="minorHAnsi" w:hAnsiTheme="minorHAnsi" w:cs="Arial"/>
          <w:sz w:val="22"/>
          <w:szCs w:val="22"/>
          <w:vertAlign w:val="superscript"/>
        </w:rPr>
        <w:t>th</w:t>
      </w:r>
      <w:r w:rsidR="005373E6">
        <w:rPr>
          <w:rFonts w:asciiTheme="minorHAnsi" w:hAnsiTheme="minorHAnsi" w:cs="Arial"/>
          <w:sz w:val="22"/>
          <w:szCs w:val="22"/>
        </w:rPr>
        <w:t xml:space="preserve"> January 2018</w:t>
      </w:r>
      <w:r w:rsidRPr="00F56B3F">
        <w:rPr>
          <w:rFonts w:asciiTheme="minorHAnsi" w:hAnsiTheme="minorHAnsi" w:cs="Arial"/>
          <w:sz w:val="22"/>
          <w:szCs w:val="22"/>
        </w:rPr>
        <w:t>.</w:t>
      </w:r>
      <w:r w:rsidR="00C57CE5" w:rsidRPr="00F56B3F">
        <w:rPr>
          <w:rFonts w:asciiTheme="minorHAnsi" w:hAnsiTheme="minorHAnsi" w:cs="Arial"/>
          <w:sz w:val="22"/>
          <w:szCs w:val="22"/>
        </w:rPr>
        <w:t xml:space="preserve">  T</w:t>
      </w:r>
      <w:r w:rsidR="00552A5C">
        <w:rPr>
          <w:rFonts w:asciiTheme="minorHAnsi" w:hAnsiTheme="minorHAnsi" w:cs="Arial"/>
          <w:sz w:val="22"/>
          <w:szCs w:val="22"/>
        </w:rPr>
        <w:t xml:space="preserve">he Chair advised members </w:t>
      </w:r>
      <w:r w:rsidR="00552A5C">
        <w:rPr>
          <w:rFonts w:asciiTheme="minorHAnsi" w:hAnsiTheme="minorHAnsi" w:cs="Arial"/>
          <w:sz w:val="22"/>
          <w:szCs w:val="22"/>
        </w:rPr>
        <w:lastRenderedPageBreak/>
        <w:t xml:space="preserve">that a </w:t>
      </w:r>
      <w:r w:rsidR="00C57CE5" w:rsidRPr="00F56B3F">
        <w:rPr>
          <w:rFonts w:asciiTheme="minorHAnsi" w:hAnsiTheme="minorHAnsi" w:cs="Arial"/>
          <w:sz w:val="22"/>
          <w:szCs w:val="22"/>
        </w:rPr>
        <w:t>presentat</w:t>
      </w:r>
      <w:r w:rsidR="00552A5C">
        <w:rPr>
          <w:rFonts w:asciiTheme="minorHAnsi" w:hAnsiTheme="minorHAnsi" w:cs="Arial"/>
          <w:sz w:val="22"/>
          <w:szCs w:val="22"/>
        </w:rPr>
        <w:t>ion</w:t>
      </w:r>
      <w:r w:rsidR="00D66005" w:rsidRPr="00F56B3F">
        <w:rPr>
          <w:rFonts w:asciiTheme="minorHAnsi" w:hAnsiTheme="minorHAnsi" w:cs="Arial"/>
          <w:sz w:val="22"/>
          <w:szCs w:val="22"/>
        </w:rPr>
        <w:t xml:space="preserve"> had been received from </w:t>
      </w:r>
      <w:r w:rsidR="005373E6">
        <w:rPr>
          <w:rFonts w:asciiTheme="minorHAnsi" w:hAnsiTheme="minorHAnsi" w:cs="Arial"/>
          <w:sz w:val="22"/>
          <w:szCs w:val="22"/>
        </w:rPr>
        <w:t xml:space="preserve">Iain Russell on Sport </w:t>
      </w:r>
      <w:r w:rsidR="00C57CE5" w:rsidRPr="00F56B3F">
        <w:rPr>
          <w:rFonts w:asciiTheme="minorHAnsi" w:hAnsiTheme="minorHAnsi" w:cs="Arial"/>
          <w:sz w:val="22"/>
          <w:szCs w:val="22"/>
        </w:rPr>
        <w:t>and</w:t>
      </w:r>
      <w:r w:rsidR="005373E6">
        <w:rPr>
          <w:rFonts w:asciiTheme="minorHAnsi" w:hAnsiTheme="minorHAnsi" w:cs="Arial"/>
          <w:sz w:val="22"/>
          <w:szCs w:val="22"/>
        </w:rPr>
        <w:t xml:space="preserve"> David Richardson on Automotive and Marine Engineering and</w:t>
      </w:r>
      <w:r w:rsidR="00C57CE5" w:rsidRPr="00F56B3F">
        <w:rPr>
          <w:rFonts w:asciiTheme="minorHAnsi" w:hAnsiTheme="minorHAnsi" w:cs="Arial"/>
          <w:sz w:val="22"/>
          <w:szCs w:val="22"/>
        </w:rPr>
        <w:t xml:space="preserve"> the information provided had been very useful.  </w:t>
      </w:r>
      <w:r w:rsidR="00151786">
        <w:rPr>
          <w:rFonts w:asciiTheme="minorHAnsi" w:hAnsiTheme="minorHAnsi" w:cs="Arial"/>
          <w:sz w:val="22"/>
          <w:szCs w:val="22"/>
        </w:rPr>
        <w:t>He went on to express concerns about Sport and the fact that, although a number of issues had been raised during the Sport presentation, no solutions to those issues had been provided.  It had been agreed that these concerns would be brought to the TSC&amp;Q Committee’s attention.  There was a brief discussion whereby the turnover in Head of Department was cited as a cause for some of the issues being experienced within the Sport Department.  The Deputy Principal reported that Paul Stannard, Lead Manager for English and Maths, and previously Programme Manager for Sport would now take back responsibility for Sport.</w:t>
      </w:r>
    </w:p>
    <w:p w:rsidR="00106A59" w:rsidRPr="00F56B3F" w:rsidRDefault="00106A59" w:rsidP="00271F48">
      <w:pPr>
        <w:ind w:left="720" w:hanging="720"/>
        <w:rPr>
          <w:rFonts w:asciiTheme="minorHAnsi" w:hAnsiTheme="minorHAnsi" w:cs="Arial"/>
          <w:sz w:val="22"/>
          <w:szCs w:val="22"/>
        </w:rPr>
      </w:pPr>
    </w:p>
    <w:p w:rsidR="007B3613" w:rsidRPr="00F56B3F" w:rsidRDefault="00DE40A1" w:rsidP="007B3613">
      <w:pPr>
        <w:ind w:left="720" w:hanging="720"/>
        <w:rPr>
          <w:rFonts w:asciiTheme="minorHAnsi" w:hAnsiTheme="minorHAnsi" w:cs="Arial"/>
          <w:sz w:val="22"/>
          <w:szCs w:val="22"/>
        </w:rPr>
      </w:pPr>
      <w:r>
        <w:rPr>
          <w:rFonts w:asciiTheme="minorHAnsi" w:hAnsiTheme="minorHAnsi" w:cs="Arial"/>
          <w:b/>
          <w:sz w:val="22"/>
          <w:szCs w:val="22"/>
        </w:rPr>
        <w:t>06/18</w:t>
      </w:r>
      <w:r w:rsidR="00271F48" w:rsidRPr="00F56B3F">
        <w:rPr>
          <w:rFonts w:asciiTheme="minorHAnsi" w:hAnsiTheme="minorHAnsi" w:cs="Arial"/>
          <w:b/>
          <w:sz w:val="22"/>
          <w:szCs w:val="22"/>
        </w:rPr>
        <w:tab/>
      </w:r>
      <w:r w:rsidR="007B3613" w:rsidRPr="00F56B3F">
        <w:rPr>
          <w:rFonts w:asciiTheme="minorHAnsi" w:hAnsiTheme="minorHAnsi" w:cs="Arial"/>
          <w:b/>
          <w:sz w:val="22"/>
          <w:szCs w:val="22"/>
        </w:rPr>
        <w:t xml:space="preserve">Minutes of </w:t>
      </w:r>
      <w:r>
        <w:rPr>
          <w:rFonts w:asciiTheme="minorHAnsi" w:hAnsiTheme="minorHAnsi" w:cs="Arial"/>
          <w:b/>
          <w:sz w:val="22"/>
          <w:szCs w:val="22"/>
        </w:rPr>
        <w:t>29</w:t>
      </w:r>
      <w:r w:rsidRPr="00DE40A1">
        <w:rPr>
          <w:rFonts w:asciiTheme="minorHAnsi" w:hAnsiTheme="minorHAnsi" w:cs="Arial"/>
          <w:b/>
          <w:sz w:val="22"/>
          <w:szCs w:val="22"/>
          <w:vertAlign w:val="superscript"/>
        </w:rPr>
        <w:t>th</w:t>
      </w:r>
      <w:r>
        <w:rPr>
          <w:rFonts w:asciiTheme="minorHAnsi" w:hAnsiTheme="minorHAnsi" w:cs="Arial"/>
          <w:b/>
          <w:sz w:val="22"/>
          <w:szCs w:val="22"/>
        </w:rPr>
        <w:t xml:space="preserve"> January 2018 </w:t>
      </w:r>
      <w:r w:rsidR="007B3613" w:rsidRPr="00F56B3F">
        <w:rPr>
          <w:rFonts w:asciiTheme="minorHAnsi" w:hAnsiTheme="minorHAnsi" w:cs="Arial"/>
          <w:b/>
          <w:sz w:val="22"/>
          <w:szCs w:val="22"/>
        </w:rPr>
        <w:t xml:space="preserve">HE Board of Studies </w:t>
      </w:r>
      <w:r>
        <w:rPr>
          <w:rFonts w:asciiTheme="minorHAnsi" w:hAnsiTheme="minorHAnsi" w:cs="Arial"/>
          <w:b/>
          <w:sz w:val="22"/>
          <w:szCs w:val="22"/>
        </w:rPr>
        <w:t>Meeting</w:t>
      </w:r>
    </w:p>
    <w:p w:rsidR="007B3613" w:rsidRPr="00F56B3F" w:rsidRDefault="007B3613" w:rsidP="007B3613">
      <w:pPr>
        <w:ind w:left="720" w:hanging="720"/>
        <w:rPr>
          <w:rFonts w:asciiTheme="minorHAnsi" w:hAnsiTheme="minorHAnsi" w:cs="Arial"/>
          <w:sz w:val="22"/>
          <w:szCs w:val="22"/>
        </w:rPr>
      </w:pPr>
    </w:p>
    <w:p w:rsidR="00B86FEC" w:rsidRPr="00F56B3F" w:rsidRDefault="007B3613" w:rsidP="007B3613">
      <w:pPr>
        <w:ind w:left="720" w:hanging="720"/>
        <w:rPr>
          <w:rFonts w:asciiTheme="minorHAnsi" w:hAnsiTheme="minorHAnsi" w:cs="Arial"/>
          <w:sz w:val="22"/>
          <w:szCs w:val="22"/>
        </w:rPr>
      </w:pPr>
      <w:r w:rsidRPr="00F56B3F">
        <w:rPr>
          <w:rFonts w:asciiTheme="minorHAnsi" w:hAnsiTheme="minorHAnsi" w:cs="Arial"/>
          <w:sz w:val="22"/>
          <w:szCs w:val="22"/>
        </w:rPr>
        <w:tab/>
        <w:t xml:space="preserve">Members of the Committee </w:t>
      </w:r>
      <w:r w:rsidR="00416B11">
        <w:rPr>
          <w:rFonts w:asciiTheme="minorHAnsi" w:hAnsiTheme="minorHAnsi" w:cs="Arial"/>
          <w:sz w:val="22"/>
          <w:szCs w:val="22"/>
        </w:rPr>
        <w:t>noted</w:t>
      </w:r>
      <w:r w:rsidR="00B86FEC" w:rsidRPr="00F56B3F">
        <w:rPr>
          <w:rFonts w:asciiTheme="minorHAnsi" w:hAnsiTheme="minorHAnsi" w:cs="Arial"/>
          <w:sz w:val="22"/>
          <w:szCs w:val="22"/>
        </w:rPr>
        <w:t xml:space="preserve"> the draft minutes of the HE Board of Studies meeting held on the </w:t>
      </w:r>
      <w:r w:rsidR="00DE40A1">
        <w:rPr>
          <w:rFonts w:asciiTheme="minorHAnsi" w:hAnsiTheme="minorHAnsi" w:cs="Arial"/>
          <w:sz w:val="22"/>
          <w:szCs w:val="22"/>
        </w:rPr>
        <w:t>29</w:t>
      </w:r>
      <w:r w:rsidR="00DE40A1" w:rsidRPr="00DE40A1">
        <w:rPr>
          <w:rFonts w:asciiTheme="minorHAnsi" w:hAnsiTheme="minorHAnsi" w:cs="Arial"/>
          <w:sz w:val="22"/>
          <w:szCs w:val="22"/>
          <w:vertAlign w:val="superscript"/>
        </w:rPr>
        <w:t>th</w:t>
      </w:r>
      <w:r w:rsidR="00DE40A1">
        <w:rPr>
          <w:rFonts w:asciiTheme="minorHAnsi" w:hAnsiTheme="minorHAnsi" w:cs="Arial"/>
          <w:sz w:val="22"/>
          <w:szCs w:val="22"/>
        </w:rPr>
        <w:t xml:space="preserve"> January 2018</w:t>
      </w:r>
      <w:r w:rsidR="00FE33D1">
        <w:rPr>
          <w:rFonts w:asciiTheme="minorHAnsi" w:hAnsiTheme="minorHAnsi" w:cs="Arial"/>
          <w:sz w:val="22"/>
          <w:szCs w:val="22"/>
        </w:rPr>
        <w:t xml:space="preserve"> and the discussions which ha</w:t>
      </w:r>
      <w:r w:rsidR="00416B11">
        <w:rPr>
          <w:rFonts w:asciiTheme="minorHAnsi" w:hAnsiTheme="minorHAnsi" w:cs="Arial"/>
          <w:sz w:val="22"/>
          <w:szCs w:val="22"/>
        </w:rPr>
        <w:t>d taken place.</w:t>
      </w:r>
    </w:p>
    <w:p w:rsidR="00D66005" w:rsidRPr="00F56B3F" w:rsidRDefault="00D66005" w:rsidP="007B3613">
      <w:pPr>
        <w:ind w:left="720" w:hanging="720"/>
        <w:rPr>
          <w:rFonts w:asciiTheme="minorHAnsi" w:hAnsiTheme="minorHAnsi" w:cs="Arial"/>
          <w:sz w:val="22"/>
          <w:szCs w:val="22"/>
        </w:rPr>
      </w:pPr>
    </w:p>
    <w:p w:rsidR="00271F48" w:rsidRPr="00F56B3F" w:rsidRDefault="00DE40A1" w:rsidP="007B3613">
      <w:pPr>
        <w:ind w:left="720" w:hanging="720"/>
        <w:rPr>
          <w:rFonts w:asciiTheme="minorHAnsi" w:hAnsiTheme="minorHAnsi" w:cs="Arial"/>
          <w:b/>
          <w:bCs/>
          <w:sz w:val="22"/>
          <w:szCs w:val="22"/>
        </w:rPr>
      </w:pPr>
      <w:r>
        <w:rPr>
          <w:rFonts w:asciiTheme="minorHAnsi" w:hAnsiTheme="minorHAnsi" w:cs="Arial"/>
          <w:b/>
          <w:sz w:val="22"/>
          <w:szCs w:val="22"/>
        </w:rPr>
        <w:t>07/18</w:t>
      </w:r>
      <w:r w:rsidR="007B3613" w:rsidRPr="00F56B3F">
        <w:rPr>
          <w:rFonts w:asciiTheme="minorHAnsi" w:hAnsiTheme="minorHAnsi" w:cs="Arial"/>
          <w:b/>
          <w:sz w:val="22"/>
          <w:szCs w:val="22"/>
        </w:rPr>
        <w:tab/>
      </w:r>
      <w:r w:rsidR="00940AA1" w:rsidRPr="00F56B3F">
        <w:rPr>
          <w:rFonts w:asciiTheme="minorHAnsi" w:hAnsiTheme="minorHAnsi" w:cs="Arial"/>
          <w:b/>
          <w:bCs/>
          <w:sz w:val="22"/>
          <w:szCs w:val="22"/>
        </w:rPr>
        <w:t xml:space="preserve">Risk Management – </w:t>
      </w:r>
      <w:r>
        <w:rPr>
          <w:rFonts w:asciiTheme="minorHAnsi" w:hAnsiTheme="minorHAnsi" w:cs="Arial"/>
          <w:b/>
          <w:bCs/>
          <w:sz w:val="22"/>
          <w:szCs w:val="22"/>
        </w:rPr>
        <w:t>March 2018</w:t>
      </w:r>
    </w:p>
    <w:p w:rsidR="00271F48" w:rsidRPr="00F56B3F" w:rsidRDefault="00271F48" w:rsidP="00271F48">
      <w:pPr>
        <w:pStyle w:val="ListParagraph"/>
        <w:ind w:left="0"/>
        <w:rPr>
          <w:rFonts w:asciiTheme="minorHAnsi" w:hAnsiTheme="minorHAnsi" w:cs="Arial"/>
          <w:sz w:val="22"/>
          <w:szCs w:val="22"/>
        </w:rPr>
      </w:pPr>
    </w:p>
    <w:p w:rsidR="005F19D8" w:rsidRPr="00F56B3F" w:rsidRDefault="00271F48" w:rsidP="00271F48">
      <w:pPr>
        <w:pStyle w:val="ListParagraph"/>
        <w:ind w:hanging="720"/>
        <w:rPr>
          <w:rFonts w:asciiTheme="minorHAnsi" w:hAnsiTheme="minorHAnsi" w:cs="Arial"/>
          <w:sz w:val="22"/>
          <w:szCs w:val="22"/>
        </w:rPr>
      </w:pPr>
      <w:r w:rsidRPr="00F56B3F">
        <w:rPr>
          <w:rFonts w:asciiTheme="minorHAnsi" w:hAnsiTheme="minorHAnsi" w:cs="Arial"/>
          <w:sz w:val="22"/>
          <w:szCs w:val="22"/>
        </w:rPr>
        <w:tab/>
        <w:t xml:space="preserve">Members of the Committee received a paper on Risk Management which outlined the </w:t>
      </w:r>
      <w:r w:rsidR="009028EF" w:rsidRPr="00F56B3F">
        <w:rPr>
          <w:rFonts w:asciiTheme="minorHAnsi" w:hAnsiTheme="minorHAnsi" w:cs="Arial"/>
          <w:sz w:val="22"/>
          <w:szCs w:val="22"/>
        </w:rPr>
        <w:t xml:space="preserve">top </w:t>
      </w:r>
      <w:r w:rsidRPr="00F56B3F">
        <w:rPr>
          <w:rFonts w:asciiTheme="minorHAnsi" w:hAnsiTheme="minorHAnsi" w:cs="Arial"/>
          <w:sz w:val="22"/>
          <w:szCs w:val="22"/>
        </w:rPr>
        <w:t>risk</w:t>
      </w:r>
      <w:r w:rsidR="009028EF" w:rsidRPr="00F56B3F">
        <w:rPr>
          <w:rFonts w:asciiTheme="minorHAnsi" w:hAnsiTheme="minorHAnsi" w:cs="Arial"/>
          <w:sz w:val="22"/>
          <w:szCs w:val="22"/>
        </w:rPr>
        <w:t xml:space="preserve">s which were the responsibility </w:t>
      </w:r>
      <w:r w:rsidRPr="00F56B3F">
        <w:rPr>
          <w:rFonts w:asciiTheme="minorHAnsi" w:hAnsiTheme="minorHAnsi" w:cs="Arial"/>
          <w:sz w:val="22"/>
          <w:szCs w:val="22"/>
        </w:rPr>
        <w:t xml:space="preserve">of the Committee to monitor and review.  </w:t>
      </w:r>
      <w:r w:rsidR="00940AA1" w:rsidRPr="00F56B3F">
        <w:rPr>
          <w:rFonts w:asciiTheme="minorHAnsi" w:hAnsiTheme="minorHAnsi" w:cs="Arial"/>
          <w:sz w:val="22"/>
          <w:szCs w:val="22"/>
        </w:rPr>
        <w:t>The Principal</w:t>
      </w:r>
      <w:r w:rsidRPr="00F56B3F">
        <w:rPr>
          <w:rFonts w:asciiTheme="minorHAnsi" w:hAnsiTheme="minorHAnsi" w:cs="Arial"/>
          <w:sz w:val="22"/>
          <w:szCs w:val="22"/>
        </w:rPr>
        <w:t xml:space="preserve">, spoke to the paper and drew members’ attention to the </w:t>
      </w:r>
      <w:r w:rsidR="00DE40A1">
        <w:rPr>
          <w:rFonts w:asciiTheme="minorHAnsi" w:hAnsiTheme="minorHAnsi" w:cs="Arial"/>
          <w:sz w:val="22"/>
          <w:szCs w:val="22"/>
        </w:rPr>
        <w:t>four</w:t>
      </w:r>
      <w:r w:rsidR="00940AA1" w:rsidRPr="00F56B3F">
        <w:rPr>
          <w:rFonts w:asciiTheme="minorHAnsi" w:hAnsiTheme="minorHAnsi" w:cs="Arial"/>
          <w:sz w:val="22"/>
          <w:szCs w:val="22"/>
        </w:rPr>
        <w:t xml:space="preserve"> risks </w:t>
      </w:r>
      <w:r w:rsidR="00CF5443" w:rsidRPr="00F56B3F">
        <w:rPr>
          <w:rFonts w:asciiTheme="minorHAnsi" w:hAnsiTheme="minorHAnsi" w:cs="Arial"/>
          <w:sz w:val="22"/>
          <w:szCs w:val="22"/>
        </w:rPr>
        <w:t>which</w:t>
      </w:r>
      <w:r w:rsidR="00DE40A1">
        <w:rPr>
          <w:rFonts w:asciiTheme="minorHAnsi" w:hAnsiTheme="minorHAnsi" w:cs="Arial"/>
          <w:sz w:val="22"/>
          <w:szCs w:val="22"/>
        </w:rPr>
        <w:t xml:space="preserve"> had deteriorated and which</w:t>
      </w:r>
      <w:r w:rsidR="00CF5443" w:rsidRPr="00F56B3F">
        <w:rPr>
          <w:rFonts w:asciiTheme="minorHAnsi" w:hAnsiTheme="minorHAnsi" w:cs="Arial"/>
          <w:sz w:val="22"/>
          <w:szCs w:val="22"/>
        </w:rPr>
        <w:t xml:space="preserve"> related to</w:t>
      </w:r>
      <w:r w:rsidR="005F19D8" w:rsidRPr="00F56B3F">
        <w:rPr>
          <w:rFonts w:asciiTheme="minorHAnsi" w:hAnsiTheme="minorHAnsi" w:cs="Arial"/>
          <w:sz w:val="22"/>
          <w:szCs w:val="22"/>
        </w:rPr>
        <w:t>:</w:t>
      </w:r>
    </w:p>
    <w:p w:rsidR="00CF5443" w:rsidRPr="00F56B3F" w:rsidRDefault="00CF5443" w:rsidP="00271F48">
      <w:pPr>
        <w:pStyle w:val="ListParagraph"/>
        <w:ind w:hanging="720"/>
        <w:rPr>
          <w:rFonts w:asciiTheme="minorHAnsi" w:hAnsiTheme="minorHAnsi" w:cs="Arial"/>
          <w:sz w:val="22"/>
          <w:szCs w:val="22"/>
        </w:rPr>
      </w:pPr>
    </w:p>
    <w:p w:rsidR="00402CAD" w:rsidRDefault="00DE40A1" w:rsidP="00DE40A1">
      <w:pPr>
        <w:pStyle w:val="ListParagraph"/>
        <w:numPr>
          <w:ilvl w:val="0"/>
          <w:numId w:val="12"/>
        </w:numPr>
        <w:rPr>
          <w:rFonts w:asciiTheme="minorHAnsi" w:hAnsiTheme="minorHAnsi" w:cs="Arial"/>
          <w:sz w:val="22"/>
          <w:szCs w:val="22"/>
        </w:rPr>
      </w:pPr>
      <w:r>
        <w:rPr>
          <w:rFonts w:asciiTheme="minorHAnsi" w:hAnsiTheme="minorHAnsi" w:cs="Arial"/>
          <w:b/>
          <w:sz w:val="22"/>
          <w:szCs w:val="22"/>
        </w:rPr>
        <w:t xml:space="preserve">Poor student attendance leading to non-achievement and poor outcomes </w:t>
      </w:r>
      <w:r>
        <w:rPr>
          <w:rFonts w:asciiTheme="minorHAnsi" w:hAnsiTheme="minorHAnsi" w:cs="Arial"/>
          <w:sz w:val="22"/>
          <w:szCs w:val="22"/>
        </w:rPr>
        <w:t>– Members noted that some recent issues had been identified with attendance in some pockets of the College;</w:t>
      </w:r>
    </w:p>
    <w:p w:rsidR="00DE40A1" w:rsidRDefault="00DE40A1" w:rsidP="00DE40A1">
      <w:pPr>
        <w:pStyle w:val="ListParagraph"/>
        <w:numPr>
          <w:ilvl w:val="0"/>
          <w:numId w:val="12"/>
        </w:numPr>
        <w:rPr>
          <w:rFonts w:asciiTheme="minorHAnsi" w:hAnsiTheme="minorHAnsi" w:cs="Arial"/>
          <w:sz w:val="22"/>
          <w:szCs w:val="22"/>
        </w:rPr>
      </w:pPr>
      <w:r>
        <w:rPr>
          <w:rFonts w:asciiTheme="minorHAnsi" w:hAnsiTheme="minorHAnsi" w:cs="Arial"/>
          <w:b/>
          <w:sz w:val="22"/>
          <w:szCs w:val="22"/>
        </w:rPr>
        <w:t xml:space="preserve">Poor student outcomes leading to a loss of reputation and reduction in student recruitment </w:t>
      </w:r>
      <w:r>
        <w:rPr>
          <w:rFonts w:asciiTheme="minorHAnsi" w:hAnsiTheme="minorHAnsi" w:cs="Arial"/>
          <w:sz w:val="22"/>
          <w:szCs w:val="22"/>
        </w:rPr>
        <w:t>– It was noted that a decline in adult retention could result in lower than expected adult achievement.  In addition, it was noted that Apprenticeship achievement was also forecast to be lower than targeted;</w:t>
      </w:r>
    </w:p>
    <w:p w:rsidR="00DE40A1" w:rsidRDefault="00EC43D7" w:rsidP="00DE40A1">
      <w:pPr>
        <w:pStyle w:val="ListParagraph"/>
        <w:numPr>
          <w:ilvl w:val="0"/>
          <w:numId w:val="12"/>
        </w:numPr>
        <w:rPr>
          <w:rFonts w:asciiTheme="minorHAnsi" w:hAnsiTheme="minorHAnsi" w:cs="Arial"/>
          <w:sz w:val="22"/>
          <w:szCs w:val="22"/>
        </w:rPr>
      </w:pPr>
      <w:r>
        <w:rPr>
          <w:rFonts w:asciiTheme="minorHAnsi" w:hAnsiTheme="minorHAnsi" w:cs="Arial"/>
          <w:b/>
          <w:sz w:val="22"/>
          <w:szCs w:val="22"/>
        </w:rPr>
        <w:t xml:space="preserve">Lack of capacity within curriculum middle-management team </w:t>
      </w:r>
      <w:r>
        <w:rPr>
          <w:rFonts w:asciiTheme="minorHAnsi" w:hAnsiTheme="minorHAnsi" w:cs="Arial"/>
          <w:sz w:val="22"/>
          <w:szCs w:val="22"/>
        </w:rPr>
        <w:t>– Members were advised that, despite all curriculum managers at the BR campus having been further supported by the addition of two curriculum area leads (CALs) it was proving difficult to appoint Heads of Construction, Sport and Uniformed Services and CETC.  It was noted that a further review of the structure may be required;</w:t>
      </w:r>
    </w:p>
    <w:p w:rsidR="00EC43D7" w:rsidRPr="006169BA" w:rsidRDefault="009E1E05" w:rsidP="00DE40A1">
      <w:pPr>
        <w:pStyle w:val="ListParagraph"/>
        <w:numPr>
          <w:ilvl w:val="0"/>
          <w:numId w:val="12"/>
        </w:numPr>
        <w:rPr>
          <w:rFonts w:asciiTheme="minorHAnsi" w:hAnsiTheme="minorHAnsi" w:cs="Arial"/>
          <w:sz w:val="22"/>
          <w:szCs w:val="22"/>
        </w:rPr>
      </w:pPr>
      <w:r>
        <w:rPr>
          <w:rFonts w:asciiTheme="minorHAnsi" w:hAnsiTheme="minorHAnsi" w:cs="Arial"/>
          <w:b/>
          <w:sz w:val="22"/>
          <w:szCs w:val="22"/>
        </w:rPr>
        <w:t xml:space="preserve">An over reliance on subcontracting activity </w:t>
      </w:r>
      <w:r>
        <w:rPr>
          <w:rFonts w:asciiTheme="minorHAnsi" w:hAnsiTheme="minorHAnsi" w:cs="Arial"/>
          <w:sz w:val="22"/>
          <w:szCs w:val="22"/>
        </w:rPr>
        <w:t>– It was noted that recent discussions around the transfer of apprenticeships back to Steve Willis Training to support the initiation of their new contract has highlighted the potential for in-year changes to subcontracted activity.</w:t>
      </w:r>
      <w:r>
        <w:rPr>
          <w:rFonts w:asciiTheme="minorHAnsi" w:hAnsiTheme="minorHAnsi" w:cs="Arial"/>
          <w:sz w:val="22"/>
          <w:szCs w:val="22"/>
        </w:rPr>
        <w:br/>
      </w:r>
    </w:p>
    <w:p w:rsidR="00716346" w:rsidRPr="00F56B3F" w:rsidRDefault="00940AA1" w:rsidP="00A66C63">
      <w:pPr>
        <w:pStyle w:val="ListParagraph"/>
        <w:ind w:hanging="720"/>
        <w:rPr>
          <w:rFonts w:asciiTheme="minorHAnsi" w:hAnsiTheme="minorHAnsi" w:cs="Arial"/>
          <w:b/>
          <w:sz w:val="22"/>
          <w:szCs w:val="22"/>
        </w:rPr>
      </w:pPr>
      <w:r w:rsidRPr="00F56B3F">
        <w:rPr>
          <w:rFonts w:asciiTheme="minorHAnsi" w:hAnsiTheme="minorHAnsi" w:cs="Arial"/>
          <w:b/>
          <w:sz w:val="22"/>
          <w:szCs w:val="22"/>
        </w:rPr>
        <w:t xml:space="preserve"> </w:t>
      </w:r>
      <w:r w:rsidR="00A66C63" w:rsidRPr="00F56B3F">
        <w:rPr>
          <w:rFonts w:asciiTheme="minorHAnsi" w:hAnsiTheme="minorHAnsi" w:cs="Arial"/>
          <w:b/>
          <w:sz w:val="22"/>
          <w:szCs w:val="22"/>
        </w:rPr>
        <w:tab/>
      </w:r>
      <w:r w:rsidR="009028EF" w:rsidRPr="00F56B3F">
        <w:rPr>
          <w:rFonts w:asciiTheme="minorHAnsi" w:hAnsiTheme="minorHAnsi" w:cs="Arial"/>
          <w:b/>
          <w:sz w:val="22"/>
          <w:szCs w:val="22"/>
        </w:rPr>
        <w:t xml:space="preserve">Members reviewed </w:t>
      </w:r>
      <w:r w:rsidR="00DB6679" w:rsidRPr="00F56B3F">
        <w:rPr>
          <w:rFonts w:asciiTheme="minorHAnsi" w:hAnsiTheme="minorHAnsi" w:cs="Arial"/>
          <w:b/>
          <w:sz w:val="22"/>
          <w:szCs w:val="22"/>
        </w:rPr>
        <w:t xml:space="preserve">and noted </w:t>
      </w:r>
      <w:r w:rsidR="009028EF" w:rsidRPr="00F56B3F">
        <w:rPr>
          <w:rFonts w:asciiTheme="minorHAnsi" w:hAnsiTheme="minorHAnsi" w:cs="Arial"/>
          <w:b/>
          <w:sz w:val="22"/>
          <w:szCs w:val="22"/>
        </w:rPr>
        <w:t>the risk scores, mitigating factors and the actions in train to m</w:t>
      </w:r>
      <w:r w:rsidR="00A66C63" w:rsidRPr="00F56B3F">
        <w:rPr>
          <w:rFonts w:asciiTheme="minorHAnsi" w:hAnsiTheme="minorHAnsi" w:cs="Arial"/>
          <w:b/>
          <w:sz w:val="22"/>
          <w:szCs w:val="22"/>
        </w:rPr>
        <w:t>itigate each risk as outlined in</w:t>
      </w:r>
      <w:r w:rsidR="009028EF" w:rsidRPr="00F56B3F">
        <w:rPr>
          <w:rFonts w:asciiTheme="minorHAnsi" w:hAnsiTheme="minorHAnsi" w:cs="Arial"/>
          <w:b/>
          <w:sz w:val="22"/>
          <w:szCs w:val="22"/>
        </w:rPr>
        <w:t xml:space="preserve"> the Risk Register document</w:t>
      </w:r>
      <w:r w:rsidR="00716346" w:rsidRPr="00F56B3F">
        <w:rPr>
          <w:rFonts w:asciiTheme="minorHAnsi" w:hAnsiTheme="minorHAnsi" w:cs="Arial"/>
          <w:b/>
          <w:sz w:val="22"/>
          <w:szCs w:val="22"/>
        </w:rPr>
        <w:t>.</w:t>
      </w:r>
    </w:p>
    <w:p w:rsidR="00611AAC" w:rsidRDefault="00611AAC" w:rsidP="00A66C63">
      <w:pPr>
        <w:pStyle w:val="ListParagraph"/>
        <w:ind w:hanging="720"/>
        <w:rPr>
          <w:rFonts w:asciiTheme="minorHAnsi" w:hAnsiTheme="minorHAnsi" w:cs="Arial"/>
          <w:b/>
          <w:sz w:val="22"/>
          <w:szCs w:val="22"/>
        </w:rPr>
      </w:pPr>
    </w:p>
    <w:p w:rsidR="004B68F8" w:rsidRPr="00F56B3F" w:rsidRDefault="006F7A03">
      <w:pPr>
        <w:pStyle w:val="Body1"/>
        <w:rPr>
          <w:rFonts w:asciiTheme="minorHAnsi" w:hAnsiTheme="minorHAnsi"/>
          <w:sz w:val="22"/>
          <w:szCs w:val="22"/>
        </w:rPr>
      </w:pPr>
      <w:r>
        <w:rPr>
          <w:rFonts w:asciiTheme="minorHAnsi" w:hAnsiTheme="minorHAnsi"/>
          <w:b/>
          <w:sz w:val="22"/>
          <w:szCs w:val="22"/>
        </w:rPr>
        <w:t>08/18</w:t>
      </w:r>
      <w:r w:rsidR="004B68F8" w:rsidRPr="00F56B3F">
        <w:rPr>
          <w:rFonts w:asciiTheme="minorHAnsi" w:hAnsiTheme="minorHAnsi"/>
          <w:b/>
          <w:sz w:val="22"/>
          <w:szCs w:val="22"/>
        </w:rPr>
        <w:tab/>
      </w:r>
      <w:r w:rsidR="00096949" w:rsidRPr="00F56B3F">
        <w:rPr>
          <w:rFonts w:asciiTheme="minorHAnsi" w:hAnsiTheme="minorHAnsi"/>
          <w:b/>
          <w:sz w:val="22"/>
          <w:szCs w:val="22"/>
        </w:rPr>
        <w:t>Teaching, Students, Curriculum and Quality Spring Term Report</w:t>
      </w:r>
      <w:r w:rsidR="00AA6B86" w:rsidRPr="00F56B3F">
        <w:rPr>
          <w:rFonts w:asciiTheme="minorHAnsi" w:hAnsiTheme="minorHAnsi"/>
          <w:b/>
          <w:sz w:val="22"/>
          <w:szCs w:val="22"/>
        </w:rPr>
        <w:t xml:space="preserve"> 201</w:t>
      </w:r>
      <w:r>
        <w:rPr>
          <w:rFonts w:asciiTheme="minorHAnsi" w:hAnsiTheme="minorHAnsi"/>
          <w:b/>
          <w:sz w:val="22"/>
          <w:szCs w:val="22"/>
        </w:rPr>
        <w:t>8</w:t>
      </w:r>
    </w:p>
    <w:p w:rsidR="004B68F8" w:rsidRPr="00F56B3F" w:rsidRDefault="004B68F8">
      <w:pPr>
        <w:pStyle w:val="Body1"/>
        <w:rPr>
          <w:rFonts w:asciiTheme="minorHAnsi" w:hAnsiTheme="minorHAnsi"/>
          <w:sz w:val="22"/>
          <w:szCs w:val="22"/>
        </w:rPr>
      </w:pPr>
    </w:p>
    <w:p w:rsidR="00E4676F" w:rsidRPr="00F56B3F" w:rsidRDefault="0034656D" w:rsidP="00F7726D">
      <w:pPr>
        <w:pStyle w:val="Body1"/>
        <w:ind w:left="720"/>
        <w:rPr>
          <w:rFonts w:asciiTheme="minorHAnsi" w:hAnsiTheme="minorHAnsi"/>
          <w:sz w:val="22"/>
          <w:szCs w:val="22"/>
        </w:rPr>
      </w:pPr>
      <w:r w:rsidRPr="00F56B3F">
        <w:rPr>
          <w:rFonts w:asciiTheme="minorHAnsi" w:hAnsiTheme="minorHAnsi"/>
          <w:sz w:val="22"/>
          <w:szCs w:val="22"/>
        </w:rPr>
        <w:t>Memb</w:t>
      </w:r>
      <w:r w:rsidR="00096949" w:rsidRPr="00F56B3F">
        <w:rPr>
          <w:rFonts w:asciiTheme="minorHAnsi" w:hAnsiTheme="minorHAnsi"/>
          <w:sz w:val="22"/>
          <w:szCs w:val="22"/>
        </w:rPr>
        <w:t xml:space="preserve">ers of the Committee received </w:t>
      </w:r>
      <w:r w:rsidR="00E4676F" w:rsidRPr="00F56B3F">
        <w:rPr>
          <w:rFonts w:asciiTheme="minorHAnsi" w:hAnsiTheme="minorHAnsi"/>
          <w:sz w:val="22"/>
          <w:szCs w:val="22"/>
        </w:rPr>
        <w:t xml:space="preserve">a </w:t>
      </w:r>
      <w:r w:rsidR="000E1FD7">
        <w:rPr>
          <w:rFonts w:asciiTheme="minorHAnsi" w:hAnsiTheme="minorHAnsi"/>
          <w:sz w:val="22"/>
          <w:szCs w:val="22"/>
        </w:rPr>
        <w:t xml:space="preserve">comprehensive and </w:t>
      </w:r>
      <w:r w:rsidR="00E4676F" w:rsidRPr="00F56B3F">
        <w:rPr>
          <w:rFonts w:asciiTheme="minorHAnsi" w:hAnsiTheme="minorHAnsi"/>
          <w:sz w:val="22"/>
          <w:szCs w:val="22"/>
        </w:rPr>
        <w:t>detailed spring term report which provided an overview of the developments and plans in train in relation to Teaching, Students, Curriculum and Quality.  The report outlined the work and performance of the following key areas to date and provided the Committee with an overview of the most significant developments and challenges:</w:t>
      </w:r>
    </w:p>
    <w:p w:rsidR="00E4676F" w:rsidRPr="00F56B3F" w:rsidRDefault="00E4676F" w:rsidP="00F7726D">
      <w:pPr>
        <w:pStyle w:val="Body1"/>
        <w:ind w:left="720"/>
        <w:rPr>
          <w:rFonts w:asciiTheme="minorHAnsi" w:hAnsiTheme="minorHAnsi"/>
          <w:sz w:val="22"/>
          <w:szCs w:val="22"/>
        </w:rPr>
      </w:pPr>
    </w:p>
    <w:p w:rsidR="00E4676F" w:rsidRDefault="00AA6B86" w:rsidP="00AA6B86">
      <w:pPr>
        <w:pStyle w:val="Body1"/>
        <w:numPr>
          <w:ilvl w:val="0"/>
          <w:numId w:val="27"/>
        </w:numPr>
        <w:rPr>
          <w:rFonts w:asciiTheme="minorHAnsi" w:hAnsiTheme="minorHAnsi"/>
          <w:sz w:val="22"/>
          <w:szCs w:val="22"/>
        </w:rPr>
      </w:pPr>
      <w:r w:rsidRPr="00F56B3F">
        <w:rPr>
          <w:rFonts w:asciiTheme="minorHAnsi" w:hAnsiTheme="minorHAnsi"/>
          <w:sz w:val="22"/>
          <w:szCs w:val="22"/>
        </w:rPr>
        <w:t>English and Mathematics;</w:t>
      </w:r>
    </w:p>
    <w:p w:rsidR="006F7A03" w:rsidRDefault="006F7A03" w:rsidP="00AA6B86">
      <w:pPr>
        <w:pStyle w:val="Body1"/>
        <w:numPr>
          <w:ilvl w:val="0"/>
          <w:numId w:val="27"/>
        </w:numPr>
        <w:rPr>
          <w:rFonts w:asciiTheme="minorHAnsi" w:hAnsiTheme="minorHAnsi"/>
          <w:sz w:val="22"/>
          <w:szCs w:val="22"/>
        </w:rPr>
      </w:pPr>
      <w:r>
        <w:rPr>
          <w:rFonts w:asciiTheme="minorHAnsi" w:hAnsiTheme="minorHAnsi"/>
          <w:sz w:val="22"/>
          <w:szCs w:val="22"/>
        </w:rPr>
        <w:t>Mock exams update – forecast outcomes;</w:t>
      </w:r>
    </w:p>
    <w:p w:rsidR="006F7A03" w:rsidRDefault="006F7A03" w:rsidP="00AA6B86">
      <w:pPr>
        <w:pStyle w:val="Body1"/>
        <w:numPr>
          <w:ilvl w:val="0"/>
          <w:numId w:val="27"/>
        </w:numPr>
        <w:rPr>
          <w:rFonts w:asciiTheme="minorHAnsi" w:hAnsiTheme="minorHAnsi"/>
          <w:sz w:val="22"/>
          <w:szCs w:val="22"/>
        </w:rPr>
      </w:pPr>
      <w:r>
        <w:rPr>
          <w:rFonts w:asciiTheme="minorHAnsi" w:hAnsiTheme="minorHAnsi"/>
          <w:sz w:val="22"/>
          <w:szCs w:val="22"/>
        </w:rPr>
        <w:t>Curriculum KPIs</w:t>
      </w:r>
    </w:p>
    <w:p w:rsidR="00DB6414" w:rsidRPr="00F56B3F" w:rsidRDefault="006F7A03" w:rsidP="00AA6B86">
      <w:pPr>
        <w:pStyle w:val="Body1"/>
        <w:numPr>
          <w:ilvl w:val="0"/>
          <w:numId w:val="27"/>
        </w:numPr>
        <w:rPr>
          <w:rFonts w:asciiTheme="minorHAnsi" w:hAnsiTheme="minorHAnsi"/>
          <w:sz w:val="22"/>
          <w:szCs w:val="22"/>
        </w:rPr>
      </w:pPr>
      <w:r>
        <w:rPr>
          <w:rFonts w:asciiTheme="minorHAnsi" w:hAnsiTheme="minorHAnsi"/>
          <w:sz w:val="22"/>
          <w:szCs w:val="22"/>
        </w:rPr>
        <w:t>BRC</w:t>
      </w:r>
      <w:r w:rsidR="00DB6414">
        <w:rPr>
          <w:rFonts w:asciiTheme="minorHAnsi" w:hAnsiTheme="minorHAnsi"/>
          <w:sz w:val="22"/>
          <w:szCs w:val="22"/>
        </w:rPr>
        <w:t>;</w:t>
      </w:r>
    </w:p>
    <w:p w:rsidR="00AA6B86" w:rsidRPr="00F56B3F" w:rsidRDefault="00AA6B86" w:rsidP="00AA6B86">
      <w:pPr>
        <w:pStyle w:val="Body1"/>
        <w:numPr>
          <w:ilvl w:val="0"/>
          <w:numId w:val="27"/>
        </w:numPr>
        <w:rPr>
          <w:rFonts w:asciiTheme="minorHAnsi" w:hAnsiTheme="minorHAnsi"/>
          <w:sz w:val="22"/>
          <w:szCs w:val="22"/>
        </w:rPr>
      </w:pPr>
      <w:r w:rsidRPr="00F56B3F">
        <w:rPr>
          <w:rFonts w:asciiTheme="minorHAnsi" w:hAnsiTheme="minorHAnsi"/>
          <w:sz w:val="22"/>
          <w:szCs w:val="22"/>
        </w:rPr>
        <w:t>CEMAST;</w:t>
      </w:r>
    </w:p>
    <w:p w:rsidR="00AA6B86" w:rsidRDefault="00DB6414" w:rsidP="00AA6B86">
      <w:pPr>
        <w:pStyle w:val="Body1"/>
        <w:numPr>
          <w:ilvl w:val="0"/>
          <w:numId w:val="27"/>
        </w:numPr>
        <w:rPr>
          <w:rFonts w:asciiTheme="minorHAnsi" w:hAnsiTheme="minorHAnsi"/>
          <w:sz w:val="22"/>
          <w:szCs w:val="22"/>
        </w:rPr>
      </w:pPr>
      <w:r>
        <w:rPr>
          <w:rFonts w:asciiTheme="minorHAnsi" w:hAnsiTheme="minorHAnsi"/>
          <w:sz w:val="22"/>
          <w:szCs w:val="22"/>
        </w:rPr>
        <w:t>Apprenticeship Provision;</w:t>
      </w:r>
    </w:p>
    <w:p w:rsidR="00DB6414" w:rsidRDefault="00DB6414" w:rsidP="00AA6B86">
      <w:pPr>
        <w:pStyle w:val="Body1"/>
        <w:numPr>
          <w:ilvl w:val="0"/>
          <w:numId w:val="27"/>
        </w:numPr>
        <w:rPr>
          <w:rFonts w:asciiTheme="minorHAnsi" w:hAnsiTheme="minorHAnsi"/>
          <w:sz w:val="22"/>
          <w:szCs w:val="22"/>
        </w:rPr>
      </w:pPr>
      <w:r>
        <w:rPr>
          <w:rFonts w:asciiTheme="minorHAnsi" w:hAnsiTheme="minorHAnsi"/>
          <w:sz w:val="22"/>
          <w:szCs w:val="22"/>
        </w:rPr>
        <w:t>Subcontractors;</w:t>
      </w:r>
    </w:p>
    <w:p w:rsidR="00DB6414" w:rsidRDefault="00DB6414" w:rsidP="00AA6B86">
      <w:pPr>
        <w:pStyle w:val="Body1"/>
        <w:numPr>
          <w:ilvl w:val="0"/>
          <w:numId w:val="27"/>
        </w:numPr>
        <w:rPr>
          <w:rFonts w:asciiTheme="minorHAnsi" w:hAnsiTheme="minorHAnsi"/>
          <w:sz w:val="22"/>
          <w:szCs w:val="22"/>
        </w:rPr>
      </w:pPr>
      <w:r>
        <w:rPr>
          <w:rFonts w:asciiTheme="minorHAnsi" w:hAnsiTheme="minorHAnsi"/>
          <w:sz w:val="22"/>
          <w:szCs w:val="22"/>
        </w:rPr>
        <w:lastRenderedPageBreak/>
        <w:t>Work Experience;</w:t>
      </w:r>
    </w:p>
    <w:p w:rsidR="00DB6414" w:rsidRDefault="00DB6414" w:rsidP="00AA6B86">
      <w:pPr>
        <w:pStyle w:val="Body1"/>
        <w:numPr>
          <w:ilvl w:val="0"/>
          <w:numId w:val="27"/>
        </w:numPr>
        <w:rPr>
          <w:rFonts w:asciiTheme="minorHAnsi" w:hAnsiTheme="minorHAnsi"/>
          <w:sz w:val="22"/>
          <w:szCs w:val="22"/>
        </w:rPr>
      </w:pPr>
      <w:r>
        <w:rPr>
          <w:rFonts w:asciiTheme="minorHAnsi" w:hAnsiTheme="minorHAnsi"/>
          <w:sz w:val="22"/>
          <w:szCs w:val="22"/>
        </w:rPr>
        <w:t>Traineeships;</w:t>
      </w:r>
    </w:p>
    <w:p w:rsidR="00DB6414" w:rsidRDefault="00DB6414" w:rsidP="00AA6B86">
      <w:pPr>
        <w:pStyle w:val="Body1"/>
        <w:numPr>
          <w:ilvl w:val="0"/>
          <w:numId w:val="27"/>
        </w:numPr>
        <w:rPr>
          <w:rFonts w:asciiTheme="minorHAnsi" w:hAnsiTheme="minorHAnsi"/>
          <w:sz w:val="22"/>
          <w:szCs w:val="22"/>
        </w:rPr>
      </w:pPr>
      <w:r>
        <w:rPr>
          <w:rFonts w:asciiTheme="minorHAnsi" w:hAnsiTheme="minorHAnsi"/>
          <w:sz w:val="22"/>
          <w:szCs w:val="22"/>
        </w:rPr>
        <w:t>HE Quality Update;</w:t>
      </w:r>
    </w:p>
    <w:p w:rsidR="006F7A03" w:rsidRDefault="006F7A03" w:rsidP="00AA6B86">
      <w:pPr>
        <w:pStyle w:val="Body1"/>
        <w:numPr>
          <w:ilvl w:val="0"/>
          <w:numId w:val="27"/>
        </w:numPr>
        <w:rPr>
          <w:rFonts w:asciiTheme="minorHAnsi" w:hAnsiTheme="minorHAnsi"/>
          <w:sz w:val="22"/>
          <w:szCs w:val="22"/>
        </w:rPr>
      </w:pPr>
      <w:r>
        <w:rPr>
          <w:rFonts w:asciiTheme="minorHAnsi" w:hAnsiTheme="minorHAnsi"/>
          <w:sz w:val="22"/>
          <w:szCs w:val="22"/>
        </w:rPr>
        <w:t>BTEC QMR Visit;</w:t>
      </w:r>
    </w:p>
    <w:p w:rsidR="006F7A03" w:rsidRDefault="006F7A03" w:rsidP="00AA6B86">
      <w:pPr>
        <w:pStyle w:val="Body1"/>
        <w:numPr>
          <w:ilvl w:val="0"/>
          <w:numId w:val="27"/>
        </w:numPr>
        <w:rPr>
          <w:rFonts w:asciiTheme="minorHAnsi" w:hAnsiTheme="minorHAnsi"/>
          <w:sz w:val="22"/>
          <w:szCs w:val="22"/>
        </w:rPr>
      </w:pPr>
      <w:r>
        <w:rPr>
          <w:rFonts w:asciiTheme="minorHAnsi" w:hAnsiTheme="minorHAnsi"/>
          <w:sz w:val="22"/>
          <w:szCs w:val="22"/>
        </w:rPr>
        <w:t>Vulnerable cohorts and current performance;</w:t>
      </w:r>
    </w:p>
    <w:p w:rsidR="006F7A03" w:rsidRPr="00F56B3F" w:rsidRDefault="006F7A03" w:rsidP="00AA6B86">
      <w:pPr>
        <w:pStyle w:val="Body1"/>
        <w:numPr>
          <w:ilvl w:val="0"/>
          <w:numId w:val="27"/>
        </w:numPr>
        <w:rPr>
          <w:rFonts w:asciiTheme="minorHAnsi" w:hAnsiTheme="minorHAnsi"/>
          <w:sz w:val="22"/>
          <w:szCs w:val="22"/>
        </w:rPr>
      </w:pPr>
      <w:r>
        <w:rPr>
          <w:rFonts w:asciiTheme="minorHAnsi" w:hAnsiTheme="minorHAnsi"/>
          <w:sz w:val="22"/>
          <w:szCs w:val="22"/>
        </w:rPr>
        <w:t>Dfe Performance Tables and local comparisons;</w:t>
      </w:r>
    </w:p>
    <w:p w:rsidR="00AA6B86" w:rsidRDefault="00AA6B86" w:rsidP="00AA6B86">
      <w:pPr>
        <w:pStyle w:val="Body1"/>
        <w:numPr>
          <w:ilvl w:val="0"/>
          <w:numId w:val="27"/>
        </w:numPr>
        <w:rPr>
          <w:rFonts w:asciiTheme="minorHAnsi" w:hAnsiTheme="minorHAnsi"/>
          <w:sz w:val="22"/>
          <w:szCs w:val="22"/>
        </w:rPr>
      </w:pPr>
      <w:r w:rsidRPr="00F56B3F">
        <w:rPr>
          <w:rFonts w:asciiTheme="minorHAnsi" w:hAnsiTheme="minorHAnsi"/>
          <w:sz w:val="22"/>
          <w:szCs w:val="22"/>
        </w:rPr>
        <w:t>Students &amp; Recruitment;</w:t>
      </w:r>
    </w:p>
    <w:p w:rsidR="006F7A03" w:rsidRDefault="006F7A03" w:rsidP="00AA6B86">
      <w:pPr>
        <w:pStyle w:val="Body1"/>
        <w:numPr>
          <w:ilvl w:val="0"/>
          <w:numId w:val="27"/>
        </w:numPr>
        <w:rPr>
          <w:rFonts w:asciiTheme="minorHAnsi" w:hAnsiTheme="minorHAnsi"/>
          <w:sz w:val="22"/>
          <w:szCs w:val="22"/>
        </w:rPr>
      </w:pPr>
      <w:r>
        <w:rPr>
          <w:rFonts w:asciiTheme="minorHAnsi" w:hAnsiTheme="minorHAnsi"/>
          <w:sz w:val="22"/>
          <w:szCs w:val="22"/>
        </w:rPr>
        <w:t>Student Voice;</w:t>
      </w:r>
    </w:p>
    <w:p w:rsidR="006F7A03" w:rsidRDefault="006F7A03" w:rsidP="00AA6B86">
      <w:pPr>
        <w:pStyle w:val="Body1"/>
        <w:numPr>
          <w:ilvl w:val="0"/>
          <w:numId w:val="27"/>
        </w:numPr>
        <w:rPr>
          <w:rFonts w:asciiTheme="minorHAnsi" w:hAnsiTheme="minorHAnsi"/>
          <w:sz w:val="22"/>
          <w:szCs w:val="22"/>
        </w:rPr>
      </w:pPr>
      <w:r>
        <w:rPr>
          <w:rFonts w:asciiTheme="minorHAnsi" w:hAnsiTheme="minorHAnsi"/>
          <w:sz w:val="22"/>
          <w:szCs w:val="22"/>
        </w:rPr>
        <w:t>2018/2019 Applications and School Liaison</w:t>
      </w:r>
    </w:p>
    <w:p w:rsidR="006F7A03" w:rsidRDefault="006F7A03" w:rsidP="00AA6B86">
      <w:pPr>
        <w:pStyle w:val="Body1"/>
        <w:numPr>
          <w:ilvl w:val="0"/>
          <w:numId w:val="27"/>
        </w:numPr>
        <w:rPr>
          <w:rFonts w:asciiTheme="minorHAnsi" w:hAnsiTheme="minorHAnsi"/>
          <w:sz w:val="22"/>
          <w:szCs w:val="22"/>
        </w:rPr>
      </w:pPr>
      <w:r>
        <w:rPr>
          <w:rFonts w:asciiTheme="minorHAnsi" w:hAnsiTheme="minorHAnsi"/>
          <w:sz w:val="22"/>
          <w:szCs w:val="22"/>
        </w:rPr>
        <w:t>Applications by School;</w:t>
      </w:r>
    </w:p>
    <w:p w:rsidR="00DB6414" w:rsidRDefault="006F7A03" w:rsidP="00AA6B86">
      <w:pPr>
        <w:pStyle w:val="Body1"/>
        <w:numPr>
          <w:ilvl w:val="0"/>
          <w:numId w:val="27"/>
        </w:numPr>
        <w:rPr>
          <w:rFonts w:asciiTheme="minorHAnsi" w:hAnsiTheme="minorHAnsi"/>
          <w:sz w:val="22"/>
          <w:szCs w:val="22"/>
        </w:rPr>
      </w:pPr>
      <w:r>
        <w:rPr>
          <w:rFonts w:asciiTheme="minorHAnsi" w:hAnsiTheme="minorHAnsi"/>
          <w:sz w:val="22"/>
          <w:szCs w:val="22"/>
        </w:rPr>
        <w:t>2016/2017</w:t>
      </w:r>
      <w:r w:rsidR="00DB6414">
        <w:rPr>
          <w:rFonts w:asciiTheme="minorHAnsi" w:hAnsiTheme="minorHAnsi"/>
          <w:sz w:val="22"/>
          <w:szCs w:val="22"/>
        </w:rPr>
        <w:t xml:space="preserve"> Destinations;</w:t>
      </w:r>
    </w:p>
    <w:p w:rsidR="006F7A03" w:rsidRDefault="006F7A03" w:rsidP="00AA6B86">
      <w:pPr>
        <w:pStyle w:val="Body1"/>
        <w:numPr>
          <w:ilvl w:val="0"/>
          <w:numId w:val="27"/>
        </w:numPr>
        <w:rPr>
          <w:rFonts w:asciiTheme="minorHAnsi" w:hAnsiTheme="minorHAnsi"/>
          <w:sz w:val="22"/>
          <w:szCs w:val="22"/>
        </w:rPr>
      </w:pPr>
      <w:r>
        <w:rPr>
          <w:rFonts w:asciiTheme="minorHAnsi" w:hAnsiTheme="minorHAnsi"/>
          <w:sz w:val="22"/>
          <w:szCs w:val="22"/>
        </w:rPr>
        <w:t>Careers and IAG;</w:t>
      </w:r>
    </w:p>
    <w:p w:rsidR="006F7A03" w:rsidRDefault="006F7A03" w:rsidP="00AA6B86">
      <w:pPr>
        <w:pStyle w:val="Body1"/>
        <w:numPr>
          <w:ilvl w:val="0"/>
          <w:numId w:val="27"/>
        </w:numPr>
        <w:rPr>
          <w:rFonts w:asciiTheme="minorHAnsi" w:hAnsiTheme="minorHAnsi"/>
          <w:sz w:val="22"/>
          <w:szCs w:val="22"/>
        </w:rPr>
      </w:pPr>
      <w:r>
        <w:rPr>
          <w:rFonts w:asciiTheme="minorHAnsi" w:hAnsiTheme="minorHAnsi"/>
          <w:sz w:val="22"/>
          <w:szCs w:val="22"/>
        </w:rPr>
        <w:t>Observation;</w:t>
      </w:r>
    </w:p>
    <w:p w:rsidR="006F7A03" w:rsidRDefault="006F7A03" w:rsidP="00AA6B86">
      <w:pPr>
        <w:pStyle w:val="Body1"/>
        <w:numPr>
          <w:ilvl w:val="0"/>
          <w:numId w:val="27"/>
        </w:numPr>
        <w:rPr>
          <w:rFonts w:asciiTheme="minorHAnsi" w:hAnsiTheme="minorHAnsi"/>
          <w:sz w:val="22"/>
          <w:szCs w:val="22"/>
        </w:rPr>
      </w:pPr>
      <w:r>
        <w:rPr>
          <w:rFonts w:asciiTheme="minorHAnsi" w:hAnsiTheme="minorHAnsi"/>
          <w:sz w:val="22"/>
          <w:szCs w:val="22"/>
        </w:rPr>
        <w:t>Staff Development;</w:t>
      </w:r>
    </w:p>
    <w:p w:rsidR="006F7A03" w:rsidRDefault="006F7A03" w:rsidP="00AA6B86">
      <w:pPr>
        <w:pStyle w:val="Body1"/>
        <w:numPr>
          <w:ilvl w:val="0"/>
          <w:numId w:val="27"/>
        </w:numPr>
        <w:rPr>
          <w:rFonts w:asciiTheme="minorHAnsi" w:hAnsiTheme="minorHAnsi"/>
          <w:sz w:val="22"/>
          <w:szCs w:val="22"/>
        </w:rPr>
      </w:pPr>
      <w:r>
        <w:rPr>
          <w:rFonts w:asciiTheme="minorHAnsi" w:hAnsiTheme="minorHAnsi"/>
          <w:sz w:val="22"/>
          <w:szCs w:val="22"/>
        </w:rPr>
        <w:t>Directed independent study;</w:t>
      </w:r>
    </w:p>
    <w:p w:rsidR="006F7A03" w:rsidRDefault="006F7A03" w:rsidP="00AA6B86">
      <w:pPr>
        <w:pStyle w:val="Body1"/>
        <w:numPr>
          <w:ilvl w:val="0"/>
          <w:numId w:val="27"/>
        </w:numPr>
        <w:rPr>
          <w:rFonts w:asciiTheme="minorHAnsi" w:hAnsiTheme="minorHAnsi"/>
          <w:sz w:val="22"/>
          <w:szCs w:val="22"/>
        </w:rPr>
      </w:pPr>
      <w:r>
        <w:rPr>
          <w:rFonts w:asciiTheme="minorHAnsi" w:hAnsiTheme="minorHAnsi"/>
          <w:sz w:val="22"/>
          <w:szCs w:val="22"/>
        </w:rPr>
        <w:t>Blended learning;</w:t>
      </w:r>
    </w:p>
    <w:p w:rsidR="00DB6414" w:rsidRPr="00F56B3F" w:rsidRDefault="00DB6414" w:rsidP="00AA6B86">
      <w:pPr>
        <w:pStyle w:val="Body1"/>
        <w:numPr>
          <w:ilvl w:val="0"/>
          <w:numId w:val="27"/>
        </w:numPr>
        <w:rPr>
          <w:rFonts w:asciiTheme="minorHAnsi" w:hAnsiTheme="minorHAnsi"/>
          <w:sz w:val="22"/>
          <w:szCs w:val="22"/>
        </w:rPr>
      </w:pPr>
      <w:r>
        <w:rPr>
          <w:rFonts w:asciiTheme="minorHAnsi" w:hAnsiTheme="minorHAnsi"/>
          <w:sz w:val="22"/>
          <w:szCs w:val="22"/>
        </w:rPr>
        <w:t>Compliments and Complaints.</w:t>
      </w:r>
    </w:p>
    <w:p w:rsidR="00090383" w:rsidRDefault="00090383" w:rsidP="00F7726D">
      <w:pPr>
        <w:pStyle w:val="Body1"/>
        <w:ind w:left="720"/>
        <w:rPr>
          <w:rFonts w:asciiTheme="minorHAnsi" w:hAnsiTheme="minorHAnsi"/>
          <w:sz w:val="22"/>
          <w:szCs w:val="22"/>
        </w:rPr>
      </w:pPr>
    </w:p>
    <w:p w:rsidR="00C51D1B" w:rsidRDefault="00090383" w:rsidP="00F7726D">
      <w:pPr>
        <w:pStyle w:val="Body1"/>
        <w:ind w:left="720"/>
        <w:rPr>
          <w:rFonts w:asciiTheme="minorHAnsi" w:hAnsiTheme="minorHAnsi"/>
          <w:sz w:val="22"/>
          <w:szCs w:val="22"/>
        </w:rPr>
      </w:pPr>
      <w:r>
        <w:rPr>
          <w:rFonts w:asciiTheme="minorHAnsi" w:hAnsiTheme="minorHAnsi"/>
          <w:sz w:val="22"/>
          <w:szCs w:val="22"/>
        </w:rPr>
        <w:t xml:space="preserve">The </w:t>
      </w:r>
      <w:r w:rsidR="000E1FD7">
        <w:rPr>
          <w:rFonts w:asciiTheme="minorHAnsi" w:hAnsiTheme="minorHAnsi"/>
          <w:sz w:val="22"/>
          <w:szCs w:val="22"/>
        </w:rPr>
        <w:t xml:space="preserve">Chair acknowledged that the report included a significant amount of detail </w:t>
      </w:r>
      <w:r w:rsidR="006F7A03">
        <w:rPr>
          <w:rFonts w:asciiTheme="minorHAnsi" w:hAnsiTheme="minorHAnsi"/>
          <w:sz w:val="22"/>
          <w:szCs w:val="22"/>
        </w:rPr>
        <w:t>and it was accepted that all members had had the opportuni</w:t>
      </w:r>
      <w:r w:rsidR="000E1FD7">
        <w:rPr>
          <w:rFonts w:asciiTheme="minorHAnsi" w:hAnsiTheme="minorHAnsi"/>
          <w:sz w:val="22"/>
          <w:szCs w:val="22"/>
        </w:rPr>
        <w:t>ty to read and digest the content</w:t>
      </w:r>
      <w:r w:rsidR="006F7A03">
        <w:rPr>
          <w:rFonts w:asciiTheme="minorHAnsi" w:hAnsiTheme="minorHAnsi"/>
          <w:sz w:val="22"/>
          <w:szCs w:val="22"/>
        </w:rPr>
        <w:t xml:space="preserve">.  The Chair invited the </w:t>
      </w:r>
      <w:r>
        <w:rPr>
          <w:rFonts w:asciiTheme="minorHAnsi" w:hAnsiTheme="minorHAnsi"/>
          <w:sz w:val="22"/>
          <w:szCs w:val="22"/>
        </w:rPr>
        <w:t xml:space="preserve">Deputy Principal </w:t>
      </w:r>
      <w:r w:rsidR="00C51D1B">
        <w:rPr>
          <w:rFonts w:asciiTheme="minorHAnsi" w:hAnsiTheme="minorHAnsi"/>
          <w:sz w:val="22"/>
          <w:szCs w:val="22"/>
        </w:rPr>
        <w:t>to draw the key aspects of the report to the Committee’s attention as follows:</w:t>
      </w:r>
    </w:p>
    <w:p w:rsidR="00090383" w:rsidRDefault="00090383" w:rsidP="00F7726D">
      <w:pPr>
        <w:pStyle w:val="Body1"/>
        <w:ind w:left="720"/>
        <w:rPr>
          <w:rFonts w:asciiTheme="minorHAnsi" w:hAnsiTheme="minorHAnsi"/>
          <w:sz w:val="22"/>
          <w:szCs w:val="22"/>
        </w:rPr>
      </w:pPr>
    </w:p>
    <w:p w:rsidR="00F56B3F" w:rsidRDefault="00F56B3F" w:rsidP="00FE72C1">
      <w:pPr>
        <w:pStyle w:val="Body1"/>
        <w:numPr>
          <w:ilvl w:val="0"/>
          <w:numId w:val="13"/>
        </w:numPr>
        <w:rPr>
          <w:rFonts w:asciiTheme="minorHAnsi" w:hAnsiTheme="minorHAnsi"/>
          <w:sz w:val="22"/>
          <w:szCs w:val="22"/>
        </w:rPr>
      </w:pPr>
      <w:r w:rsidRPr="00F56B3F">
        <w:rPr>
          <w:rFonts w:asciiTheme="minorHAnsi" w:hAnsiTheme="minorHAnsi"/>
          <w:b/>
          <w:sz w:val="22"/>
          <w:szCs w:val="22"/>
        </w:rPr>
        <w:t>English and Mathematics</w:t>
      </w:r>
      <w:r w:rsidR="001A273F">
        <w:rPr>
          <w:rFonts w:asciiTheme="minorHAnsi" w:hAnsiTheme="minorHAnsi"/>
          <w:sz w:val="22"/>
          <w:szCs w:val="22"/>
        </w:rPr>
        <w:t xml:space="preserve"> – Members noted that the </w:t>
      </w:r>
      <w:r w:rsidR="00B46992">
        <w:rPr>
          <w:rFonts w:asciiTheme="minorHAnsi" w:hAnsiTheme="minorHAnsi"/>
          <w:sz w:val="22"/>
          <w:szCs w:val="22"/>
        </w:rPr>
        <w:t>volume of students had decreased for Maths GCSE (16-19) from 369 in 16/17 to 298 in 17/18 and from 461 in 16/17 to 338 in 17/18 (16-19</w:t>
      </w:r>
      <w:r w:rsidR="001A273F">
        <w:rPr>
          <w:rFonts w:asciiTheme="minorHAnsi" w:hAnsiTheme="minorHAnsi"/>
          <w:sz w:val="22"/>
          <w:szCs w:val="22"/>
        </w:rPr>
        <w:t xml:space="preserve">) for English GCSE.  </w:t>
      </w:r>
      <w:r w:rsidR="00B46992">
        <w:rPr>
          <w:rFonts w:asciiTheme="minorHAnsi" w:hAnsiTheme="minorHAnsi"/>
          <w:sz w:val="22"/>
          <w:szCs w:val="22"/>
        </w:rPr>
        <w:t>In addition, members noted an improvement in attendance of:</w:t>
      </w:r>
      <w:r w:rsidR="00B46992">
        <w:rPr>
          <w:rFonts w:asciiTheme="minorHAnsi" w:hAnsiTheme="minorHAnsi"/>
          <w:sz w:val="22"/>
          <w:szCs w:val="22"/>
        </w:rPr>
        <w:br/>
        <w:t>-  English:  80.8% (compared to 77.6% in 16/17);</w:t>
      </w:r>
      <w:r w:rsidR="00B46992">
        <w:rPr>
          <w:rFonts w:asciiTheme="minorHAnsi" w:hAnsiTheme="minorHAnsi"/>
          <w:sz w:val="22"/>
          <w:szCs w:val="22"/>
        </w:rPr>
        <w:br/>
        <w:t>-  Maths:  79.6% (compared to 78.5% in 16/17);</w:t>
      </w:r>
      <w:r w:rsidR="00B46992">
        <w:rPr>
          <w:rFonts w:asciiTheme="minorHAnsi" w:hAnsiTheme="minorHAnsi"/>
          <w:sz w:val="22"/>
          <w:szCs w:val="22"/>
        </w:rPr>
        <w:br/>
      </w:r>
      <w:r w:rsidR="00521436">
        <w:rPr>
          <w:rFonts w:asciiTheme="minorHAnsi" w:hAnsiTheme="minorHAnsi"/>
          <w:sz w:val="22"/>
          <w:szCs w:val="22"/>
        </w:rPr>
        <w:t>Members reviewed and noted the mock exam forecast outcomes as outlined on page 4 of the report.</w:t>
      </w:r>
      <w:r w:rsidR="00521436">
        <w:rPr>
          <w:rFonts w:asciiTheme="minorHAnsi" w:hAnsiTheme="minorHAnsi"/>
          <w:sz w:val="22"/>
          <w:szCs w:val="22"/>
        </w:rPr>
        <w:br/>
      </w:r>
    </w:p>
    <w:p w:rsidR="00416B11" w:rsidRDefault="00521436" w:rsidP="00FE72C1">
      <w:pPr>
        <w:pStyle w:val="Body1"/>
        <w:numPr>
          <w:ilvl w:val="0"/>
          <w:numId w:val="13"/>
        </w:numPr>
        <w:rPr>
          <w:rFonts w:asciiTheme="minorHAnsi" w:hAnsiTheme="minorHAnsi"/>
          <w:sz w:val="22"/>
          <w:szCs w:val="22"/>
        </w:rPr>
      </w:pPr>
      <w:r>
        <w:rPr>
          <w:rFonts w:asciiTheme="minorHAnsi" w:hAnsiTheme="minorHAnsi"/>
          <w:b/>
          <w:sz w:val="22"/>
          <w:szCs w:val="22"/>
        </w:rPr>
        <w:t>Curriculum KPI’s</w:t>
      </w:r>
      <w:r w:rsidR="00D1719B">
        <w:rPr>
          <w:rFonts w:asciiTheme="minorHAnsi" w:hAnsiTheme="minorHAnsi"/>
          <w:b/>
          <w:sz w:val="22"/>
          <w:szCs w:val="22"/>
        </w:rPr>
        <w:t>:</w:t>
      </w:r>
      <w:r w:rsidR="00DB6414">
        <w:rPr>
          <w:rFonts w:asciiTheme="minorHAnsi" w:hAnsiTheme="minorHAnsi"/>
          <w:sz w:val="22"/>
          <w:szCs w:val="22"/>
        </w:rPr>
        <w:t xml:space="preserve"> </w:t>
      </w:r>
    </w:p>
    <w:p w:rsidR="00521436" w:rsidRDefault="00CA18FE" w:rsidP="00416B11">
      <w:pPr>
        <w:pStyle w:val="Body1"/>
        <w:numPr>
          <w:ilvl w:val="0"/>
          <w:numId w:val="33"/>
        </w:numPr>
        <w:rPr>
          <w:rFonts w:asciiTheme="minorHAnsi" w:hAnsiTheme="minorHAnsi"/>
          <w:sz w:val="22"/>
          <w:szCs w:val="22"/>
        </w:rPr>
      </w:pPr>
      <w:r>
        <w:rPr>
          <w:rFonts w:asciiTheme="minorHAnsi" w:hAnsiTheme="minorHAnsi"/>
          <w:b/>
          <w:sz w:val="22"/>
          <w:szCs w:val="22"/>
        </w:rPr>
        <w:t xml:space="preserve">Attendance </w:t>
      </w:r>
      <w:r w:rsidR="00521436">
        <w:rPr>
          <w:rFonts w:asciiTheme="minorHAnsi" w:hAnsiTheme="minorHAnsi"/>
          <w:b/>
          <w:sz w:val="22"/>
          <w:szCs w:val="22"/>
        </w:rPr>
        <w:t xml:space="preserve">– </w:t>
      </w:r>
      <w:r w:rsidR="00521436">
        <w:rPr>
          <w:rFonts w:asciiTheme="minorHAnsi" w:hAnsiTheme="minorHAnsi"/>
          <w:sz w:val="22"/>
          <w:szCs w:val="22"/>
        </w:rPr>
        <w:t>Members revi</w:t>
      </w:r>
      <w:r w:rsidR="00790989">
        <w:rPr>
          <w:rFonts w:asciiTheme="minorHAnsi" w:hAnsiTheme="minorHAnsi"/>
          <w:sz w:val="22"/>
          <w:szCs w:val="22"/>
        </w:rPr>
        <w:t>ewed attendance rates by department</w:t>
      </w:r>
      <w:r w:rsidR="00521436">
        <w:rPr>
          <w:rFonts w:asciiTheme="minorHAnsi" w:hAnsiTheme="minorHAnsi"/>
          <w:sz w:val="22"/>
          <w:szCs w:val="22"/>
        </w:rPr>
        <w:t xml:space="preserve"> as outlined on page 5 of the report.  It was noted that cross-College attendance was currently 88.5% compared to 87.8% in 2016/2017 with all HODs/PMs monitoring and applying intervention as required for students at risk due to attendance issues;</w:t>
      </w:r>
    </w:p>
    <w:p w:rsidR="00790989" w:rsidRDefault="00790989" w:rsidP="00416B11">
      <w:pPr>
        <w:pStyle w:val="Body1"/>
        <w:numPr>
          <w:ilvl w:val="0"/>
          <w:numId w:val="33"/>
        </w:numPr>
        <w:rPr>
          <w:rFonts w:asciiTheme="minorHAnsi" w:hAnsiTheme="minorHAnsi"/>
          <w:sz w:val="22"/>
          <w:szCs w:val="22"/>
        </w:rPr>
      </w:pPr>
      <w:r>
        <w:rPr>
          <w:rFonts w:asciiTheme="minorHAnsi" w:hAnsiTheme="minorHAnsi"/>
          <w:b/>
          <w:sz w:val="22"/>
          <w:szCs w:val="22"/>
        </w:rPr>
        <w:t xml:space="preserve">Retention 16-18 </w:t>
      </w:r>
      <w:r>
        <w:rPr>
          <w:rFonts w:asciiTheme="minorHAnsi" w:hAnsiTheme="minorHAnsi"/>
          <w:sz w:val="22"/>
          <w:szCs w:val="22"/>
        </w:rPr>
        <w:t>was noted as 95.5% (compared to 93.3% year-end 2016/2017);</w:t>
      </w:r>
    </w:p>
    <w:p w:rsidR="00790989" w:rsidRDefault="00790989" w:rsidP="00416B11">
      <w:pPr>
        <w:pStyle w:val="Body1"/>
        <w:numPr>
          <w:ilvl w:val="0"/>
          <w:numId w:val="33"/>
        </w:numPr>
        <w:rPr>
          <w:rFonts w:asciiTheme="minorHAnsi" w:hAnsiTheme="minorHAnsi"/>
          <w:sz w:val="22"/>
          <w:szCs w:val="22"/>
        </w:rPr>
      </w:pPr>
      <w:r>
        <w:rPr>
          <w:rFonts w:asciiTheme="minorHAnsi" w:hAnsiTheme="minorHAnsi"/>
          <w:b/>
          <w:sz w:val="22"/>
          <w:szCs w:val="22"/>
        </w:rPr>
        <w:t xml:space="preserve">Retention 19+ </w:t>
      </w:r>
      <w:r>
        <w:rPr>
          <w:rFonts w:asciiTheme="minorHAnsi" w:hAnsiTheme="minorHAnsi"/>
          <w:sz w:val="22"/>
          <w:szCs w:val="22"/>
        </w:rPr>
        <w:t>was noted as 91.5% (compared to 93.7% year-end 2016/2017);</w:t>
      </w:r>
    </w:p>
    <w:p w:rsidR="00790989" w:rsidRDefault="00790989" w:rsidP="00790989">
      <w:pPr>
        <w:pStyle w:val="Body1"/>
        <w:rPr>
          <w:rFonts w:asciiTheme="minorHAnsi" w:hAnsiTheme="minorHAnsi"/>
          <w:sz w:val="22"/>
          <w:szCs w:val="22"/>
        </w:rPr>
      </w:pPr>
    </w:p>
    <w:p w:rsidR="00790989" w:rsidRDefault="00790989" w:rsidP="00790989">
      <w:pPr>
        <w:pStyle w:val="Body1"/>
        <w:ind w:left="720"/>
        <w:rPr>
          <w:rFonts w:asciiTheme="minorHAnsi" w:hAnsiTheme="minorHAnsi"/>
          <w:sz w:val="22"/>
          <w:szCs w:val="22"/>
        </w:rPr>
      </w:pPr>
      <w:r>
        <w:rPr>
          <w:rFonts w:asciiTheme="minorHAnsi" w:hAnsiTheme="minorHAnsi"/>
          <w:sz w:val="22"/>
          <w:szCs w:val="22"/>
        </w:rPr>
        <w:t>(iii)</w:t>
      </w:r>
      <w:r>
        <w:rPr>
          <w:rFonts w:asciiTheme="minorHAnsi" w:hAnsiTheme="minorHAnsi"/>
          <w:sz w:val="22"/>
          <w:szCs w:val="22"/>
        </w:rPr>
        <w:tab/>
      </w:r>
      <w:r>
        <w:rPr>
          <w:rFonts w:asciiTheme="minorHAnsi" w:hAnsiTheme="minorHAnsi"/>
          <w:b/>
          <w:sz w:val="22"/>
          <w:szCs w:val="22"/>
        </w:rPr>
        <w:t xml:space="preserve">Curriculum Development: </w:t>
      </w:r>
    </w:p>
    <w:p w:rsidR="00790989" w:rsidRDefault="00790989" w:rsidP="00790989">
      <w:pPr>
        <w:pStyle w:val="Body1"/>
        <w:numPr>
          <w:ilvl w:val="0"/>
          <w:numId w:val="35"/>
        </w:numPr>
        <w:ind w:left="1800"/>
        <w:rPr>
          <w:rFonts w:asciiTheme="minorHAnsi" w:hAnsiTheme="minorHAnsi"/>
          <w:sz w:val="22"/>
          <w:szCs w:val="22"/>
        </w:rPr>
      </w:pPr>
      <w:r>
        <w:rPr>
          <w:rFonts w:asciiTheme="minorHAnsi" w:hAnsiTheme="minorHAnsi"/>
          <w:b/>
          <w:sz w:val="22"/>
          <w:szCs w:val="22"/>
        </w:rPr>
        <w:t xml:space="preserve">Apprenticeship frameworks </w:t>
      </w:r>
      <w:r>
        <w:rPr>
          <w:rFonts w:asciiTheme="minorHAnsi" w:hAnsiTheme="minorHAnsi"/>
          <w:sz w:val="22"/>
          <w:szCs w:val="22"/>
        </w:rPr>
        <w:t>– Members noted that it was the College’s strategy to move from Apprenticeship Frameworks to new Apprenticeship Standards as soon as they were approved and available for delivery to ensure maximised funding;</w:t>
      </w:r>
    </w:p>
    <w:p w:rsidR="00790989" w:rsidRPr="00790989" w:rsidRDefault="00790989" w:rsidP="00790989">
      <w:pPr>
        <w:pStyle w:val="Body1"/>
        <w:numPr>
          <w:ilvl w:val="0"/>
          <w:numId w:val="35"/>
        </w:numPr>
        <w:ind w:left="1800"/>
        <w:rPr>
          <w:rFonts w:asciiTheme="minorHAnsi" w:hAnsiTheme="minorHAnsi"/>
          <w:sz w:val="22"/>
          <w:szCs w:val="22"/>
        </w:rPr>
      </w:pPr>
      <w:r>
        <w:rPr>
          <w:rFonts w:asciiTheme="minorHAnsi" w:hAnsiTheme="minorHAnsi"/>
          <w:b/>
          <w:sz w:val="22"/>
          <w:szCs w:val="22"/>
        </w:rPr>
        <w:t xml:space="preserve">19+ Course Improvement Actions </w:t>
      </w:r>
      <w:r>
        <w:rPr>
          <w:rFonts w:asciiTheme="minorHAnsi" w:hAnsiTheme="minorHAnsi"/>
          <w:sz w:val="22"/>
          <w:szCs w:val="22"/>
        </w:rPr>
        <w:t>– Members noted that the Task and Finish Group had focussed on those part-time courses that had under-performed in the previous academic year.  The actions arising from the Group had ensured that a robust IAG (Information Advice and Guidance) process had been put into place for part-time courses.  The IAG process trialled for English and Maths had included a 3-step enrolment process which had asked all prospective students to attend a screening session, complete pre-course materi</w:t>
      </w:r>
      <w:r w:rsidR="003B4234">
        <w:rPr>
          <w:rFonts w:asciiTheme="minorHAnsi" w:hAnsiTheme="minorHAnsi"/>
          <w:sz w:val="22"/>
          <w:szCs w:val="22"/>
        </w:rPr>
        <w:t>al and pay a refundable deposit.  In addition, the Group had identified a new method for engaging with part-time students to check and monitor attendance and progress;</w:t>
      </w:r>
      <w:r>
        <w:rPr>
          <w:rFonts w:asciiTheme="minorHAnsi" w:hAnsiTheme="minorHAnsi"/>
          <w:sz w:val="22"/>
          <w:szCs w:val="22"/>
        </w:rPr>
        <w:br/>
      </w:r>
      <w:r w:rsidR="004A7C42">
        <w:rPr>
          <w:rFonts w:asciiTheme="minorHAnsi" w:hAnsiTheme="minorHAnsi"/>
          <w:sz w:val="22"/>
          <w:szCs w:val="22"/>
        </w:rPr>
        <w:br/>
      </w:r>
      <w:bookmarkStart w:id="0" w:name="_GoBack"/>
      <w:bookmarkEnd w:id="0"/>
    </w:p>
    <w:p w:rsidR="00112E39" w:rsidRDefault="00790989" w:rsidP="00790989">
      <w:pPr>
        <w:pStyle w:val="Body1"/>
        <w:ind w:left="720"/>
        <w:rPr>
          <w:rFonts w:asciiTheme="minorHAnsi" w:hAnsiTheme="minorHAnsi"/>
          <w:sz w:val="22"/>
          <w:szCs w:val="22"/>
        </w:rPr>
      </w:pPr>
      <w:r>
        <w:rPr>
          <w:rFonts w:asciiTheme="minorHAnsi" w:hAnsiTheme="minorHAnsi"/>
          <w:sz w:val="22"/>
          <w:szCs w:val="22"/>
        </w:rPr>
        <w:lastRenderedPageBreak/>
        <w:t>(iv)</w:t>
      </w:r>
      <w:r>
        <w:rPr>
          <w:rFonts w:asciiTheme="minorHAnsi" w:hAnsiTheme="minorHAnsi"/>
          <w:sz w:val="22"/>
          <w:szCs w:val="22"/>
        </w:rPr>
        <w:tab/>
      </w:r>
      <w:r w:rsidR="002B3EB9">
        <w:rPr>
          <w:rFonts w:asciiTheme="minorHAnsi" w:hAnsiTheme="minorHAnsi"/>
          <w:b/>
          <w:sz w:val="22"/>
          <w:szCs w:val="22"/>
        </w:rPr>
        <w:t>CEMAST</w:t>
      </w:r>
      <w:r w:rsidR="00112E39">
        <w:rPr>
          <w:rFonts w:asciiTheme="minorHAnsi" w:hAnsiTheme="minorHAnsi"/>
          <w:sz w:val="22"/>
          <w:szCs w:val="22"/>
        </w:rPr>
        <w:t>:</w:t>
      </w:r>
    </w:p>
    <w:p w:rsidR="003B4234" w:rsidRDefault="003B4234" w:rsidP="00112E39">
      <w:pPr>
        <w:pStyle w:val="Body1"/>
        <w:numPr>
          <w:ilvl w:val="0"/>
          <w:numId w:val="28"/>
        </w:numPr>
        <w:rPr>
          <w:rFonts w:asciiTheme="minorHAnsi" w:hAnsiTheme="minorHAnsi"/>
          <w:sz w:val="22"/>
          <w:szCs w:val="22"/>
        </w:rPr>
      </w:pPr>
      <w:r>
        <w:rPr>
          <w:rFonts w:asciiTheme="minorHAnsi" w:hAnsiTheme="minorHAnsi"/>
          <w:sz w:val="22"/>
          <w:szCs w:val="22"/>
        </w:rPr>
        <w:t>CEMAST had taken part in a number of important promotional events over the previous few months which included attendance at the EBP ‘Get Inspired’ event at Portsmouth Guildhall;</w:t>
      </w:r>
    </w:p>
    <w:p w:rsidR="00112E39" w:rsidRDefault="00112E39" w:rsidP="00112E39">
      <w:pPr>
        <w:pStyle w:val="Body1"/>
        <w:numPr>
          <w:ilvl w:val="0"/>
          <w:numId w:val="28"/>
        </w:numPr>
        <w:rPr>
          <w:rFonts w:asciiTheme="minorHAnsi" w:hAnsiTheme="minorHAnsi"/>
          <w:sz w:val="22"/>
          <w:szCs w:val="22"/>
        </w:rPr>
      </w:pPr>
      <w:r>
        <w:rPr>
          <w:rFonts w:asciiTheme="minorHAnsi" w:hAnsiTheme="minorHAnsi"/>
          <w:sz w:val="22"/>
          <w:szCs w:val="22"/>
        </w:rPr>
        <w:t>There had been growth in student numbers across all areas of the curriculum but m</w:t>
      </w:r>
      <w:r w:rsidR="003B4234">
        <w:rPr>
          <w:rFonts w:asciiTheme="minorHAnsi" w:hAnsiTheme="minorHAnsi"/>
          <w:sz w:val="22"/>
          <w:szCs w:val="22"/>
        </w:rPr>
        <w:t xml:space="preserve">ost notably </w:t>
      </w:r>
      <w:r>
        <w:rPr>
          <w:rFonts w:asciiTheme="minorHAnsi" w:hAnsiTheme="minorHAnsi"/>
          <w:sz w:val="22"/>
          <w:szCs w:val="22"/>
        </w:rPr>
        <w:t>Aerospace Engineering and the Higher Education provision;</w:t>
      </w:r>
    </w:p>
    <w:p w:rsidR="003B4234" w:rsidRDefault="003B4234" w:rsidP="00112E39">
      <w:pPr>
        <w:pStyle w:val="Body1"/>
        <w:numPr>
          <w:ilvl w:val="0"/>
          <w:numId w:val="28"/>
        </w:numPr>
        <w:rPr>
          <w:rFonts w:asciiTheme="minorHAnsi" w:hAnsiTheme="minorHAnsi"/>
          <w:sz w:val="22"/>
          <w:szCs w:val="22"/>
        </w:rPr>
      </w:pPr>
      <w:r>
        <w:rPr>
          <w:rFonts w:asciiTheme="minorHAnsi" w:hAnsiTheme="minorHAnsi"/>
          <w:sz w:val="22"/>
          <w:szCs w:val="22"/>
        </w:rPr>
        <w:t>Girls in Engineering sessions had proven successful with the local feeder schools;</w:t>
      </w:r>
    </w:p>
    <w:p w:rsidR="003B4234" w:rsidRPr="003B4234" w:rsidRDefault="003B4234" w:rsidP="003B4234">
      <w:pPr>
        <w:pStyle w:val="Body1"/>
        <w:numPr>
          <w:ilvl w:val="0"/>
          <w:numId w:val="28"/>
        </w:numPr>
        <w:rPr>
          <w:rFonts w:asciiTheme="minorHAnsi" w:hAnsiTheme="minorHAnsi"/>
          <w:sz w:val="22"/>
          <w:szCs w:val="22"/>
        </w:rPr>
      </w:pPr>
      <w:r>
        <w:rPr>
          <w:rFonts w:asciiTheme="minorHAnsi" w:hAnsiTheme="minorHAnsi"/>
          <w:sz w:val="22"/>
          <w:szCs w:val="22"/>
        </w:rPr>
        <w:t>H</w:t>
      </w:r>
      <w:r w:rsidR="002B3EB9">
        <w:rPr>
          <w:rFonts w:asciiTheme="minorHAnsi" w:hAnsiTheme="minorHAnsi"/>
          <w:sz w:val="22"/>
          <w:szCs w:val="22"/>
        </w:rPr>
        <w:t>igher levels of entry criteria had been set across all programmes and at all levels to raise the bar for being able to study at the centre from the next academic year;</w:t>
      </w:r>
    </w:p>
    <w:p w:rsidR="002B3EB9" w:rsidRDefault="003B4234" w:rsidP="00112E39">
      <w:pPr>
        <w:pStyle w:val="Body1"/>
        <w:numPr>
          <w:ilvl w:val="0"/>
          <w:numId w:val="28"/>
        </w:numPr>
        <w:rPr>
          <w:rFonts w:asciiTheme="minorHAnsi" w:hAnsiTheme="minorHAnsi"/>
          <w:sz w:val="22"/>
          <w:szCs w:val="22"/>
        </w:rPr>
      </w:pPr>
      <w:r>
        <w:rPr>
          <w:rFonts w:asciiTheme="minorHAnsi" w:hAnsiTheme="minorHAnsi"/>
          <w:sz w:val="22"/>
          <w:szCs w:val="22"/>
        </w:rPr>
        <w:t xml:space="preserve">Staffing </w:t>
      </w:r>
      <w:r w:rsidR="002B3EB9">
        <w:rPr>
          <w:rFonts w:asciiTheme="minorHAnsi" w:hAnsiTheme="minorHAnsi"/>
          <w:sz w:val="22"/>
          <w:szCs w:val="22"/>
        </w:rPr>
        <w:t>was still a high risk as the difficulty in recruiting to engineering posts still remained a challenge;</w:t>
      </w:r>
    </w:p>
    <w:p w:rsidR="003B4234" w:rsidRDefault="003B4234" w:rsidP="00112E39">
      <w:pPr>
        <w:pStyle w:val="Body1"/>
        <w:numPr>
          <w:ilvl w:val="0"/>
          <w:numId w:val="28"/>
        </w:numPr>
        <w:rPr>
          <w:rFonts w:asciiTheme="minorHAnsi" w:hAnsiTheme="minorHAnsi"/>
          <w:sz w:val="22"/>
          <w:szCs w:val="22"/>
        </w:rPr>
      </w:pPr>
      <w:r>
        <w:rPr>
          <w:rFonts w:asciiTheme="minorHAnsi" w:hAnsiTheme="minorHAnsi"/>
          <w:sz w:val="22"/>
          <w:szCs w:val="22"/>
        </w:rPr>
        <w:t>Engagement with employers continued to improve and grow with new employers and existing employers wanting to recruit more apprenticeships and further develop their workforce on higher level programmes;</w:t>
      </w:r>
    </w:p>
    <w:p w:rsidR="00D809FE" w:rsidRDefault="002B3EB9" w:rsidP="00112E39">
      <w:pPr>
        <w:pStyle w:val="Body1"/>
        <w:numPr>
          <w:ilvl w:val="0"/>
          <w:numId w:val="28"/>
        </w:numPr>
        <w:rPr>
          <w:rFonts w:asciiTheme="minorHAnsi" w:hAnsiTheme="minorHAnsi"/>
          <w:sz w:val="22"/>
          <w:szCs w:val="22"/>
        </w:rPr>
      </w:pPr>
      <w:r>
        <w:rPr>
          <w:rFonts w:asciiTheme="minorHAnsi" w:hAnsiTheme="minorHAnsi"/>
          <w:sz w:val="22"/>
          <w:szCs w:val="22"/>
        </w:rPr>
        <w:t>Retention was particularly pleasing at an ove</w:t>
      </w:r>
      <w:r w:rsidR="00D809FE">
        <w:rPr>
          <w:rFonts w:asciiTheme="minorHAnsi" w:hAnsiTheme="minorHAnsi"/>
          <w:sz w:val="22"/>
          <w:szCs w:val="22"/>
        </w:rPr>
        <w:t>rall current performance of 97.3</w:t>
      </w:r>
      <w:r>
        <w:rPr>
          <w:rFonts w:asciiTheme="minorHAnsi" w:hAnsiTheme="minorHAnsi"/>
          <w:sz w:val="22"/>
          <w:szCs w:val="22"/>
        </w:rPr>
        <w:t xml:space="preserve">% </w:t>
      </w:r>
      <w:r w:rsidR="00D809FE">
        <w:rPr>
          <w:rFonts w:asciiTheme="minorHAnsi" w:hAnsiTheme="minorHAnsi"/>
          <w:sz w:val="22"/>
          <w:szCs w:val="22"/>
        </w:rPr>
        <w:t>which represented a 1% increase year-on-year on the final out-turn;</w:t>
      </w:r>
    </w:p>
    <w:p w:rsidR="00D809FE" w:rsidRDefault="00D809FE" w:rsidP="00112E39">
      <w:pPr>
        <w:pStyle w:val="Body1"/>
        <w:numPr>
          <w:ilvl w:val="0"/>
          <w:numId w:val="28"/>
        </w:numPr>
        <w:rPr>
          <w:rFonts w:asciiTheme="minorHAnsi" w:hAnsiTheme="minorHAnsi"/>
          <w:sz w:val="22"/>
          <w:szCs w:val="22"/>
        </w:rPr>
      </w:pPr>
      <w:r>
        <w:rPr>
          <w:rFonts w:asciiTheme="minorHAnsi" w:hAnsiTheme="minorHAnsi"/>
          <w:sz w:val="22"/>
          <w:szCs w:val="22"/>
        </w:rPr>
        <w:t>A</w:t>
      </w:r>
      <w:r w:rsidR="002B3EB9">
        <w:rPr>
          <w:rFonts w:asciiTheme="minorHAnsi" w:hAnsiTheme="minorHAnsi"/>
          <w:sz w:val="22"/>
          <w:szCs w:val="22"/>
        </w:rPr>
        <w:t xml:space="preserve">ttendance </w:t>
      </w:r>
      <w:r>
        <w:rPr>
          <w:rFonts w:asciiTheme="minorHAnsi" w:hAnsiTheme="minorHAnsi"/>
          <w:sz w:val="22"/>
          <w:szCs w:val="22"/>
        </w:rPr>
        <w:t>remained at or above the College target across all areas.</w:t>
      </w:r>
    </w:p>
    <w:p w:rsidR="009C1851" w:rsidRDefault="009C1851" w:rsidP="009C1851">
      <w:pPr>
        <w:pStyle w:val="Body1"/>
        <w:rPr>
          <w:rFonts w:asciiTheme="minorHAnsi" w:hAnsiTheme="minorHAnsi"/>
          <w:sz w:val="22"/>
          <w:szCs w:val="22"/>
        </w:rPr>
      </w:pPr>
    </w:p>
    <w:p w:rsidR="00D809FE" w:rsidRDefault="00D809FE" w:rsidP="00D809FE">
      <w:pPr>
        <w:pStyle w:val="Body1"/>
        <w:ind w:left="1440" w:hanging="720"/>
        <w:rPr>
          <w:rFonts w:asciiTheme="minorHAnsi" w:hAnsiTheme="minorHAnsi"/>
          <w:sz w:val="22"/>
          <w:szCs w:val="22"/>
        </w:rPr>
      </w:pPr>
      <w:r>
        <w:rPr>
          <w:rFonts w:asciiTheme="minorHAnsi" w:hAnsiTheme="minorHAnsi"/>
          <w:sz w:val="22"/>
          <w:szCs w:val="22"/>
        </w:rPr>
        <w:t>(v)</w:t>
      </w:r>
      <w:r>
        <w:rPr>
          <w:rFonts w:asciiTheme="minorHAnsi" w:hAnsiTheme="minorHAnsi"/>
          <w:sz w:val="22"/>
          <w:szCs w:val="22"/>
        </w:rPr>
        <w:tab/>
      </w:r>
      <w:r w:rsidR="00DB6414">
        <w:rPr>
          <w:rFonts w:asciiTheme="minorHAnsi" w:hAnsiTheme="minorHAnsi"/>
          <w:b/>
          <w:sz w:val="22"/>
          <w:szCs w:val="22"/>
        </w:rPr>
        <w:t xml:space="preserve">Subcontractors </w:t>
      </w:r>
      <w:r w:rsidR="006466B7">
        <w:rPr>
          <w:rFonts w:asciiTheme="minorHAnsi" w:hAnsiTheme="minorHAnsi"/>
          <w:sz w:val="22"/>
          <w:szCs w:val="22"/>
        </w:rPr>
        <w:t>–</w:t>
      </w:r>
      <w:r w:rsidR="00DB6414">
        <w:rPr>
          <w:rFonts w:asciiTheme="minorHAnsi" w:hAnsiTheme="minorHAnsi"/>
          <w:sz w:val="22"/>
          <w:szCs w:val="22"/>
        </w:rPr>
        <w:t xml:space="preserve"> </w:t>
      </w:r>
      <w:r w:rsidR="006466B7">
        <w:rPr>
          <w:rFonts w:asciiTheme="minorHAnsi" w:hAnsiTheme="minorHAnsi"/>
          <w:sz w:val="22"/>
          <w:szCs w:val="22"/>
        </w:rPr>
        <w:t>Members reviewed and noted the position regarding subcontractors</w:t>
      </w:r>
      <w:r>
        <w:rPr>
          <w:rFonts w:asciiTheme="minorHAnsi" w:hAnsiTheme="minorHAnsi"/>
          <w:sz w:val="22"/>
          <w:szCs w:val="22"/>
        </w:rPr>
        <w:t xml:space="preserve"> as outlined on page 14 of the report;</w:t>
      </w:r>
    </w:p>
    <w:p w:rsidR="00D809FE" w:rsidRDefault="00D809FE" w:rsidP="00D809FE">
      <w:pPr>
        <w:pStyle w:val="Body1"/>
        <w:ind w:left="1440" w:hanging="720"/>
        <w:rPr>
          <w:rFonts w:asciiTheme="minorHAnsi" w:hAnsiTheme="minorHAnsi"/>
          <w:sz w:val="22"/>
          <w:szCs w:val="22"/>
        </w:rPr>
      </w:pPr>
    </w:p>
    <w:p w:rsidR="00DB6414" w:rsidRDefault="00D809FE" w:rsidP="00D809FE">
      <w:pPr>
        <w:pStyle w:val="Body1"/>
        <w:ind w:left="1440" w:hanging="720"/>
        <w:rPr>
          <w:rFonts w:asciiTheme="minorHAnsi" w:hAnsiTheme="minorHAnsi"/>
          <w:sz w:val="22"/>
          <w:szCs w:val="22"/>
        </w:rPr>
      </w:pPr>
      <w:r>
        <w:rPr>
          <w:rFonts w:asciiTheme="minorHAnsi" w:hAnsiTheme="minorHAnsi"/>
          <w:sz w:val="22"/>
          <w:szCs w:val="22"/>
        </w:rPr>
        <w:t>(vi)</w:t>
      </w:r>
      <w:r>
        <w:rPr>
          <w:rFonts w:asciiTheme="minorHAnsi" w:hAnsiTheme="minorHAnsi"/>
          <w:sz w:val="22"/>
          <w:szCs w:val="22"/>
        </w:rPr>
        <w:tab/>
      </w:r>
      <w:r w:rsidR="00DB6414">
        <w:rPr>
          <w:rFonts w:asciiTheme="minorHAnsi" w:hAnsiTheme="minorHAnsi"/>
          <w:b/>
          <w:sz w:val="22"/>
          <w:szCs w:val="22"/>
        </w:rPr>
        <w:t xml:space="preserve">Work Experience </w:t>
      </w:r>
      <w:r w:rsidR="00AC6101">
        <w:rPr>
          <w:rFonts w:asciiTheme="minorHAnsi" w:hAnsiTheme="minorHAnsi"/>
          <w:sz w:val="22"/>
          <w:szCs w:val="22"/>
        </w:rPr>
        <w:t>–</w:t>
      </w:r>
      <w:r w:rsidR="00DB6414">
        <w:rPr>
          <w:rFonts w:asciiTheme="minorHAnsi" w:hAnsiTheme="minorHAnsi"/>
          <w:sz w:val="22"/>
          <w:szCs w:val="22"/>
        </w:rPr>
        <w:t xml:space="preserve"> </w:t>
      </w:r>
      <w:r>
        <w:rPr>
          <w:rFonts w:asciiTheme="minorHAnsi" w:hAnsiTheme="minorHAnsi"/>
          <w:sz w:val="22"/>
          <w:szCs w:val="22"/>
        </w:rPr>
        <w:t>Members noted that, despite being behind target, the team was still focussed on the 80% in-year achievement for full-time students;</w:t>
      </w:r>
    </w:p>
    <w:p w:rsidR="00D809FE" w:rsidRDefault="00D809FE" w:rsidP="00D809FE">
      <w:pPr>
        <w:pStyle w:val="Body1"/>
        <w:ind w:left="1440" w:hanging="720"/>
        <w:rPr>
          <w:rFonts w:asciiTheme="minorHAnsi" w:hAnsiTheme="minorHAnsi"/>
          <w:sz w:val="22"/>
          <w:szCs w:val="22"/>
        </w:rPr>
      </w:pPr>
    </w:p>
    <w:p w:rsidR="00AC6101" w:rsidRDefault="00D809FE" w:rsidP="00D809FE">
      <w:pPr>
        <w:pStyle w:val="Body1"/>
        <w:ind w:left="1440" w:hanging="720"/>
        <w:rPr>
          <w:rFonts w:asciiTheme="minorHAnsi" w:hAnsiTheme="minorHAnsi"/>
          <w:sz w:val="22"/>
          <w:szCs w:val="22"/>
        </w:rPr>
      </w:pPr>
      <w:r>
        <w:rPr>
          <w:rFonts w:asciiTheme="minorHAnsi" w:hAnsiTheme="minorHAnsi"/>
          <w:sz w:val="22"/>
          <w:szCs w:val="22"/>
        </w:rPr>
        <w:t>(vii)</w:t>
      </w:r>
      <w:r>
        <w:rPr>
          <w:rFonts w:asciiTheme="minorHAnsi" w:hAnsiTheme="minorHAnsi"/>
          <w:sz w:val="22"/>
          <w:szCs w:val="22"/>
        </w:rPr>
        <w:tab/>
      </w:r>
      <w:r w:rsidR="00DB6414">
        <w:rPr>
          <w:rFonts w:asciiTheme="minorHAnsi" w:hAnsiTheme="minorHAnsi"/>
          <w:b/>
          <w:sz w:val="22"/>
          <w:szCs w:val="22"/>
        </w:rPr>
        <w:t xml:space="preserve">HE Quality Update </w:t>
      </w:r>
      <w:r w:rsidR="00AC6101">
        <w:rPr>
          <w:rFonts w:asciiTheme="minorHAnsi" w:hAnsiTheme="minorHAnsi"/>
          <w:sz w:val="22"/>
          <w:szCs w:val="22"/>
        </w:rPr>
        <w:t>–</w:t>
      </w:r>
      <w:r w:rsidR="00DB6414">
        <w:rPr>
          <w:rFonts w:asciiTheme="minorHAnsi" w:hAnsiTheme="minorHAnsi"/>
          <w:sz w:val="22"/>
          <w:szCs w:val="22"/>
        </w:rPr>
        <w:t xml:space="preserve"> </w:t>
      </w:r>
      <w:r>
        <w:rPr>
          <w:rFonts w:asciiTheme="minorHAnsi" w:hAnsiTheme="minorHAnsi"/>
          <w:sz w:val="22"/>
          <w:szCs w:val="22"/>
        </w:rPr>
        <w:t>Members reviewed and noted the position regarding the TEF Year 3 process and that the College hoped to be awarded a TEF Year Three Bronze Award.  It was noted the outcomes would be published in June 2018;</w:t>
      </w:r>
      <w:r>
        <w:rPr>
          <w:rFonts w:asciiTheme="minorHAnsi" w:hAnsiTheme="minorHAnsi"/>
          <w:sz w:val="22"/>
          <w:szCs w:val="22"/>
        </w:rPr>
        <w:br/>
      </w:r>
    </w:p>
    <w:p w:rsidR="00D25679" w:rsidRDefault="00D25679" w:rsidP="00D25679">
      <w:pPr>
        <w:pStyle w:val="Body1"/>
        <w:ind w:left="1440" w:hanging="720"/>
        <w:rPr>
          <w:rFonts w:asciiTheme="minorHAnsi" w:hAnsiTheme="minorHAnsi"/>
          <w:sz w:val="22"/>
          <w:szCs w:val="22"/>
        </w:rPr>
      </w:pPr>
      <w:r>
        <w:rPr>
          <w:rFonts w:asciiTheme="minorHAnsi" w:hAnsiTheme="minorHAnsi"/>
          <w:sz w:val="22"/>
          <w:szCs w:val="22"/>
        </w:rPr>
        <w:t>(viii)</w:t>
      </w:r>
      <w:r>
        <w:rPr>
          <w:rFonts w:asciiTheme="minorHAnsi" w:hAnsiTheme="minorHAnsi"/>
          <w:sz w:val="22"/>
          <w:szCs w:val="22"/>
        </w:rPr>
        <w:tab/>
      </w:r>
      <w:r w:rsidR="00AC6101">
        <w:rPr>
          <w:rFonts w:asciiTheme="minorHAnsi" w:hAnsiTheme="minorHAnsi"/>
          <w:b/>
          <w:sz w:val="22"/>
          <w:szCs w:val="22"/>
        </w:rPr>
        <w:t>BTEC QMR Visit</w:t>
      </w:r>
      <w:r w:rsidR="00AC6101">
        <w:rPr>
          <w:rFonts w:asciiTheme="minorHAnsi" w:hAnsiTheme="minorHAnsi"/>
          <w:sz w:val="22"/>
          <w:szCs w:val="22"/>
        </w:rPr>
        <w:t xml:space="preserve"> – Members were advised that the </w:t>
      </w:r>
      <w:r w:rsidR="00D809FE">
        <w:rPr>
          <w:rFonts w:asciiTheme="minorHAnsi" w:hAnsiTheme="minorHAnsi"/>
          <w:sz w:val="22"/>
          <w:szCs w:val="22"/>
        </w:rPr>
        <w:t>recent BTEC quality monitoring visit (QMR) which had taken place on the 8</w:t>
      </w:r>
      <w:r w:rsidR="00D809FE" w:rsidRPr="00D809FE">
        <w:rPr>
          <w:rFonts w:asciiTheme="minorHAnsi" w:hAnsiTheme="minorHAnsi"/>
          <w:sz w:val="22"/>
          <w:szCs w:val="22"/>
          <w:vertAlign w:val="superscript"/>
        </w:rPr>
        <w:t>th</w:t>
      </w:r>
      <w:r w:rsidR="00D809FE">
        <w:rPr>
          <w:rFonts w:asciiTheme="minorHAnsi" w:hAnsiTheme="minorHAnsi"/>
          <w:sz w:val="22"/>
          <w:szCs w:val="22"/>
        </w:rPr>
        <w:t xml:space="preserve"> December 2017 had been extremely successful with only two minor recommendations having been made;</w:t>
      </w:r>
    </w:p>
    <w:p w:rsidR="00D25679" w:rsidRDefault="00D25679" w:rsidP="00D25679">
      <w:pPr>
        <w:pStyle w:val="Body1"/>
        <w:ind w:left="1440" w:hanging="720"/>
        <w:rPr>
          <w:rFonts w:asciiTheme="minorHAnsi" w:hAnsiTheme="minorHAnsi"/>
          <w:sz w:val="22"/>
          <w:szCs w:val="22"/>
        </w:rPr>
      </w:pPr>
    </w:p>
    <w:p w:rsidR="00AC6101" w:rsidRDefault="00D25679" w:rsidP="00D25679">
      <w:pPr>
        <w:pStyle w:val="Body1"/>
        <w:ind w:left="1440" w:hanging="720"/>
        <w:rPr>
          <w:rFonts w:asciiTheme="minorHAnsi" w:hAnsiTheme="minorHAnsi"/>
          <w:sz w:val="22"/>
          <w:szCs w:val="22"/>
        </w:rPr>
      </w:pPr>
      <w:r>
        <w:rPr>
          <w:rFonts w:asciiTheme="minorHAnsi" w:hAnsiTheme="minorHAnsi"/>
          <w:sz w:val="22"/>
          <w:szCs w:val="22"/>
        </w:rPr>
        <w:t>(ix)</w:t>
      </w:r>
      <w:r>
        <w:rPr>
          <w:rFonts w:asciiTheme="minorHAnsi" w:hAnsiTheme="minorHAnsi"/>
          <w:sz w:val="22"/>
          <w:szCs w:val="22"/>
        </w:rPr>
        <w:tab/>
      </w:r>
      <w:r>
        <w:rPr>
          <w:rFonts w:asciiTheme="minorHAnsi" w:hAnsiTheme="minorHAnsi"/>
          <w:b/>
          <w:sz w:val="22"/>
          <w:szCs w:val="22"/>
        </w:rPr>
        <w:t xml:space="preserve">Vulnerable Cohorts and Current Performance </w:t>
      </w:r>
      <w:r>
        <w:rPr>
          <w:rFonts w:asciiTheme="minorHAnsi" w:hAnsiTheme="minorHAnsi"/>
          <w:sz w:val="22"/>
          <w:szCs w:val="22"/>
        </w:rPr>
        <w:t>– Members reviewed and noted the current position with regard to vulnerable cohorts and current performance as outlined on page 17 of the report;</w:t>
      </w:r>
      <w:r w:rsidR="00D809FE">
        <w:rPr>
          <w:rFonts w:asciiTheme="minorHAnsi" w:hAnsiTheme="minorHAnsi"/>
          <w:sz w:val="22"/>
          <w:szCs w:val="22"/>
        </w:rPr>
        <w:br/>
      </w:r>
    </w:p>
    <w:p w:rsidR="00D80B0D" w:rsidRDefault="00D25679" w:rsidP="00D25679">
      <w:pPr>
        <w:pStyle w:val="Body1"/>
        <w:ind w:left="1440" w:hanging="720"/>
        <w:rPr>
          <w:rFonts w:asciiTheme="minorHAnsi" w:hAnsiTheme="minorHAnsi"/>
          <w:sz w:val="22"/>
          <w:szCs w:val="22"/>
        </w:rPr>
      </w:pPr>
      <w:r>
        <w:rPr>
          <w:rFonts w:asciiTheme="minorHAnsi" w:hAnsiTheme="minorHAnsi"/>
          <w:sz w:val="22"/>
          <w:szCs w:val="22"/>
        </w:rPr>
        <w:t>(x)</w:t>
      </w:r>
      <w:r>
        <w:rPr>
          <w:rFonts w:asciiTheme="minorHAnsi" w:hAnsiTheme="minorHAnsi"/>
          <w:sz w:val="22"/>
          <w:szCs w:val="22"/>
        </w:rPr>
        <w:tab/>
      </w:r>
      <w:r w:rsidR="00096949" w:rsidRPr="00F56B3F">
        <w:rPr>
          <w:rFonts w:asciiTheme="minorHAnsi" w:hAnsiTheme="minorHAnsi"/>
          <w:b/>
          <w:sz w:val="22"/>
          <w:szCs w:val="22"/>
        </w:rPr>
        <w:t>Student</w:t>
      </w:r>
      <w:r w:rsidR="00F404EB">
        <w:rPr>
          <w:rFonts w:asciiTheme="minorHAnsi" w:hAnsiTheme="minorHAnsi"/>
          <w:b/>
          <w:sz w:val="22"/>
          <w:szCs w:val="22"/>
        </w:rPr>
        <w:t>s and Recruitment</w:t>
      </w:r>
      <w:r w:rsidR="00F404EB">
        <w:rPr>
          <w:rFonts w:asciiTheme="minorHAnsi" w:hAnsiTheme="minorHAnsi"/>
          <w:sz w:val="22"/>
          <w:szCs w:val="22"/>
        </w:rPr>
        <w:t>:</w:t>
      </w:r>
    </w:p>
    <w:p w:rsidR="00D25679" w:rsidRPr="00D25679" w:rsidRDefault="00D25679" w:rsidP="00D80B0D">
      <w:pPr>
        <w:pStyle w:val="Body1"/>
        <w:numPr>
          <w:ilvl w:val="0"/>
          <w:numId w:val="34"/>
        </w:numPr>
        <w:rPr>
          <w:rFonts w:asciiTheme="minorHAnsi" w:hAnsiTheme="minorHAnsi"/>
          <w:b/>
          <w:sz w:val="22"/>
          <w:szCs w:val="22"/>
        </w:rPr>
      </w:pPr>
      <w:r w:rsidRPr="00D25679">
        <w:rPr>
          <w:rFonts w:asciiTheme="minorHAnsi" w:hAnsiTheme="minorHAnsi"/>
          <w:b/>
          <w:sz w:val="22"/>
          <w:szCs w:val="22"/>
        </w:rPr>
        <w:t>2018/2019 Applications</w:t>
      </w:r>
      <w:r>
        <w:rPr>
          <w:rFonts w:asciiTheme="minorHAnsi" w:hAnsiTheme="minorHAnsi"/>
          <w:b/>
          <w:sz w:val="22"/>
          <w:szCs w:val="22"/>
        </w:rPr>
        <w:t xml:space="preserve"> </w:t>
      </w:r>
      <w:r>
        <w:rPr>
          <w:rFonts w:asciiTheme="minorHAnsi" w:hAnsiTheme="minorHAnsi"/>
          <w:sz w:val="22"/>
          <w:szCs w:val="22"/>
        </w:rPr>
        <w:t>– Members noted net applications by department of 902.  It was noted that applications had picked up in the last three weeks, particularly from the two main feeder schools, Bay House and Brune Park.  Members were reminded that the demographic showed a 10% decline in the current Year 11 numbers and to only be -1.5% compared to the previous year was encouraging;</w:t>
      </w:r>
    </w:p>
    <w:p w:rsidR="00D80B0D" w:rsidRDefault="00D25679" w:rsidP="00D80B0D">
      <w:pPr>
        <w:pStyle w:val="Body1"/>
        <w:numPr>
          <w:ilvl w:val="0"/>
          <w:numId w:val="34"/>
        </w:numPr>
        <w:rPr>
          <w:rFonts w:asciiTheme="minorHAnsi" w:hAnsiTheme="minorHAnsi"/>
          <w:sz w:val="22"/>
          <w:szCs w:val="22"/>
        </w:rPr>
      </w:pPr>
      <w:r>
        <w:rPr>
          <w:rFonts w:asciiTheme="minorHAnsi" w:hAnsiTheme="minorHAnsi"/>
          <w:b/>
          <w:sz w:val="22"/>
          <w:szCs w:val="22"/>
        </w:rPr>
        <w:t>2016/2017</w:t>
      </w:r>
      <w:r w:rsidR="00D80B0D" w:rsidRPr="00D80B0D">
        <w:rPr>
          <w:rFonts w:asciiTheme="minorHAnsi" w:hAnsiTheme="minorHAnsi"/>
          <w:b/>
          <w:sz w:val="22"/>
          <w:szCs w:val="22"/>
        </w:rPr>
        <w:t xml:space="preserve"> Destinations</w:t>
      </w:r>
      <w:r w:rsidR="00D80B0D">
        <w:rPr>
          <w:rFonts w:asciiTheme="minorHAnsi" w:hAnsiTheme="minorHAnsi"/>
          <w:sz w:val="22"/>
          <w:szCs w:val="22"/>
        </w:rPr>
        <w:t xml:space="preserve"> – Members noted that </w:t>
      </w:r>
      <w:r>
        <w:rPr>
          <w:rFonts w:asciiTheme="minorHAnsi" w:hAnsiTheme="minorHAnsi"/>
          <w:sz w:val="22"/>
          <w:szCs w:val="22"/>
        </w:rPr>
        <w:t>87%</w:t>
      </w:r>
      <w:r w:rsidR="00D80B0D">
        <w:rPr>
          <w:rFonts w:asciiTheme="minorHAnsi" w:hAnsiTheme="minorHAnsi"/>
          <w:sz w:val="22"/>
          <w:szCs w:val="22"/>
        </w:rPr>
        <w:t xml:space="preserve"> of last year’s leavers had been traced.  In addition, the destination of high needs st</w:t>
      </w:r>
      <w:r>
        <w:rPr>
          <w:rFonts w:asciiTheme="minorHAnsi" w:hAnsiTheme="minorHAnsi"/>
          <w:sz w:val="22"/>
          <w:szCs w:val="22"/>
        </w:rPr>
        <w:t xml:space="preserve">udents had been tracked and </w:t>
      </w:r>
      <w:r w:rsidR="00D80B0D">
        <w:rPr>
          <w:rFonts w:asciiTheme="minorHAnsi" w:hAnsiTheme="minorHAnsi"/>
          <w:sz w:val="22"/>
          <w:szCs w:val="22"/>
        </w:rPr>
        <w:t>all students had a positive destination with the majority staying at the College for a further year;</w:t>
      </w:r>
    </w:p>
    <w:p w:rsidR="00FC5894" w:rsidRPr="00131459" w:rsidRDefault="00131459" w:rsidP="006B19B5">
      <w:pPr>
        <w:pStyle w:val="Body1"/>
        <w:numPr>
          <w:ilvl w:val="0"/>
          <w:numId w:val="34"/>
        </w:numPr>
        <w:rPr>
          <w:rFonts w:asciiTheme="minorHAnsi" w:hAnsiTheme="minorHAnsi"/>
          <w:sz w:val="22"/>
          <w:szCs w:val="22"/>
        </w:rPr>
      </w:pPr>
      <w:r w:rsidRPr="00131459">
        <w:rPr>
          <w:rFonts w:asciiTheme="minorHAnsi" w:hAnsiTheme="minorHAnsi"/>
          <w:b/>
          <w:sz w:val="22"/>
          <w:szCs w:val="22"/>
        </w:rPr>
        <w:t xml:space="preserve">Compliments and Complaints </w:t>
      </w:r>
      <w:r w:rsidR="00D25679">
        <w:rPr>
          <w:rFonts w:asciiTheme="minorHAnsi" w:hAnsiTheme="minorHAnsi"/>
          <w:sz w:val="22"/>
          <w:szCs w:val="22"/>
        </w:rPr>
        <w:t>– Members noted a total of 18</w:t>
      </w:r>
      <w:r w:rsidRPr="00131459">
        <w:rPr>
          <w:rFonts w:asciiTheme="minorHAnsi" w:hAnsiTheme="minorHAnsi"/>
          <w:sz w:val="22"/>
          <w:szCs w:val="22"/>
        </w:rPr>
        <w:t xml:space="preserve"> compla</w:t>
      </w:r>
      <w:r w:rsidR="00D25679">
        <w:rPr>
          <w:rFonts w:asciiTheme="minorHAnsi" w:hAnsiTheme="minorHAnsi"/>
          <w:sz w:val="22"/>
          <w:szCs w:val="22"/>
        </w:rPr>
        <w:t>ints to date (55 in 15/16 and 46 in 16/17) and 10</w:t>
      </w:r>
      <w:r w:rsidRPr="00131459">
        <w:rPr>
          <w:rFonts w:asciiTheme="minorHAnsi" w:hAnsiTheme="minorHAnsi"/>
          <w:sz w:val="22"/>
          <w:szCs w:val="22"/>
        </w:rPr>
        <w:t xml:space="preserve"> compliments.</w:t>
      </w:r>
      <w:r>
        <w:rPr>
          <w:rFonts w:asciiTheme="minorHAnsi" w:hAnsiTheme="minorHAnsi"/>
          <w:sz w:val="22"/>
          <w:szCs w:val="22"/>
        </w:rPr>
        <w:br/>
      </w:r>
    </w:p>
    <w:p w:rsidR="00DA1DCD" w:rsidRPr="00F56B3F" w:rsidRDefault="00DA1DCD" w:rsidP="00DA1DCD">
      <w:pPr>
        <w:pStyle w:val="Body1"/>
        <w:ind w:left="360"/>
        <w:rPr>
          <w:rFonts w:asciiTheme="minorHAnsi" w:hAnsiTheme="minorHAnsi"/>
          <w:b/>
          <w:sz w:val="22"/>
          <w:szCs w:val="22"/>
        </w:rPr>
      </w:pPr>
      <w:r w:rsidRPr="00F56B3F">
        <w:rPr>
          <w:rFonts w:asciiTheme="minorHAnsi" w:hAnsiTheme="minorHAnsi"/>
          <w:sz w:val="22"/>
          <w:szCs w:val="22"/>
        </w:rPr>
        <w:tab/>
      </w:r>
      <w:r w:rsidRPr="00F56B3F">
        <w:rPr>
          <w:rFonts w:asciiTheme="minorHAnsi" w:hAnsiTheme="minorHAnsi"/>
          <w:b/>
          <w:sz w:val="22"/>
          <w:szCs w:val="22"/>
        </w:rPr>
        <w:t>Members of the Committee reviewed and noted the contents of the termly report.</w:t>
      </w:r>
    </w:p>
    <w:p w:rsidR="00E5508A" w:rsidRDefault="00E5508A" w:rsidP="0053049B">
      <w:pPr>
        <w:pStyle w:val="Body1"/>
        <w:ind w:left="720" w:hanging="720"/>
        <w:rPr>
          <w:rFonts w:asciiTheme="minorHAnsi" w:hAnsiTheme="minorHAnsi" w:cs="Arial"/>
          <w:b/>
          <w:sz w:val="22"/>
          <w:szCs w:val="22"/>
        </w:rPr>
      </w:pPr>
    </w:p>
    <w:p w:rsidR="00AB11B0" w:rsidRDefault="00C51D1B" w:rsidP="00AA6B86">
      <w:pPr>
        <w:pStyle w:val="Body1"/>
        <w:ind w:left="720" w:hanging="720"/>
        <w:rPr>
          <w:rFonts w:asciiTheme="minorHAnsi" w:hAnsiTheme="minorHAnsi" w:cs="Arial"/>
          <w:sz w:val="22"/>
          <w:szCs w:val="22"/>
        </w:rPr>
      </w:pPr>
      <w:r>
        <w:rPr>
          <w:rFonts w:asciiTheme="minorHAnsi" w:hAnsiTheme="minorHAnsi" w:cs="Arial"/>
          <w:b/>
          <w:sz w:val="22"/>
          <w:szCs w:val="22"/>
        </w:rPr>
        <w:t>09/18</w:t>
      </w:r>
      <w:r w:rsidR="00850E7C">
        <w:rPr>
          <w:rFonts w:asciiTheme="minorHAnsi" w:hAnsiTheme="minorHAnsi" w:cs="Arial"/>
          <w:b/>
          <w:sz w:val="22"/>
          <w:szCs w:val="22"/>
        </w:rPr>
        <w:tab/>
        <w:t>Strategy/Policy Development</w:t>
      </w:r>
    </w:p>
    <w:p w:rsidR="00850E7C" w:rsidRDefault="00850E7C" w:rsidP="00AA6B86">
      <w:pPr>
        <w:pStyle w:val="Body1"/>
        <w:ind w:left="720" w:hanging="720"/>
        <w:rPr>
          <w:rFonts w:asciiTheme="minorHAnsi" w:hAnsiTheme="minorHAnsi" w:cs="Arial"/>
          <w:sz w:val="22"/>
          <w:szCs w:val="22"/>
        </w:rPr>
      </w:pPr>
    </w:p>
    <w:p w:rsidR="00850E7C" w:rsidRDefault="00850E7C" w:rsidP="00AA6B86">
      <w:pPr>
        <w:pStyle w:val="Body1"/>
        <w:ind w:left="720" w:hanging="720"/>
        <w:rPr>
          <w:rFonts w:asciiTheme="minorHAnsi" w:hAnsiTheme="minorHAnsi" w:cs="Arial"/>
          <w:sz w:val="22"/>
          <w:szCs w:val="22"/>
        </w:rPr>
      </w:pPr>
      <w:r>
        <w:rPr>
          <w:rFonts w:asciiTheme="minorHAnsi" w:hAnsiTheme="minorHAnsi" w:cs="Arial"/>
          <w:sz w:val="22"/>
          <w:szCs w:val="22"/>
        </w:rPr>
        <w:tab/>
        <w:t xml:space="preserve">Members of the Committee received the following </w:t>
      </w:r>
      <w:r w:rsidR="00C51D1B">
        <w:rPr>
          <w:rFonts w:asciiTheme="minorHAnsi" w:hAnsiTheme="minorHAnsi" w:cs="Arial"/>
          <w:sz w:val="22"/>
          <w:szCs w:val="22"/>
        </w:rPr>
        <w:t xml:space="preserve">two Strategies </w:t>
      </w:r>
      <w:r>
        <w:rPr>
          <w:rFonts w:asciiTheme="minorHAnsi" w:hAnsiTheme="minorHAnsi" w:cs="Arial"/>
          <w:sz w:val="22"/>
          <w:szCs w:val="22"/>
        </w:rPr>
        <w:t>for consideration and discussion:</w:t>
      </w:r>
    </w:p>
    <w:p w:rsidR="00C51D1B" w:rsidRDefault="00C51D1B" w:rsidP="00AA6B86">
      <w:pPr>
        <w:pStyle w:val="Body1"/>
        <w:ind w:left="720" w:hanging="720"/>
        <w:rPr>
          <w:rFonts w:asciiTheme="minorHAnsi" w:hAnsiTheme="minorHAnsi" w:cs="Arial"/>
          <w:sz w:val="22"/>
          <w:szCs w:val="22"/>
        </w:rPr>
      </w:pPr>
    </w:p>
    <w:p w:rsidR="00C51D1B" w:rsidRDefault="00850E7C" w:rsidP="00850E7C">
      <w:pPr>
        <w:pStyle w:val="Body1"/>
        <w:ind w:left="1440" w:hanging="720"/>
        <w:rPr>
          <w:rFonts w:asciiTheme="minorHAnsi" w:hAnsiTheme="minorHAnsi" w:cs="Arial"/>
          <w:sz w:val="22"/>
          <w:szCs w:val="22"/>
        </w:rPr>
      </w:pPr>
      <w:r>
        <w:rPr>
          <w:rFonts w:asciiTheme="minorHAnsi" w:hAnsiTheme="minorHAnsi" w:cs="Arial"/>
          <w:sz w:val="22"/>
          <w:szCs w:val="22"/>
        </w:rPr>
        <w:t>(i)</w:t>
      </w:r>
      <w:r>
        <w:rPr>
          <w:rFonts w:asciiTheme="minorHAnsi" w:hAnsiTheme="minorHAnsi" w:cs="Arial"/>
          <w:sz w:val="22"/>
          <w:szCs w:val="22"/>
        </w:rPr>
        <w:tab/>
      </w:r>
      <w:r w:rsidR="00C51D1B">
        <w:rPr>
          <w:rFonts w:asciiTheme="minorHAnsi" w:hAnsiTheme="minorHAnsi" w:cs="Arial"/>
          <w:b/>
          <w:sz w:val="22"/>
          <w:szCs w:val="22"/>
        </w:rPr>
        <w:t>Employer Engagement Strategy 2018-2020</w:t>
      </w:r>
      <w:r>
        <w:rPr>
          <w:rFonts w:asciiTheme="minorHAnsi" w:hAnsiTheme="minorHAnsi" w:cs="Arial"/>
          <w:sz w:val="22"/>
          <w:szCs w:val="22"/>
        </w:rPr>
        <w:t xml:space="preserve"> – The Deputy Principal spoke to the paper and advised members that </w:t>
      </w:r>
      <w:r w:rsidR="00C51D1B">
        <w:rPr>
          <w:rFonts w:asciiTheme="minorHAnsi" w:hAnsiTheme="minorHAnsi" w:cs="Arial"/>
          <w:sz w:val="22"/>
          <w:szCs w:val="22"/>
        </w:rPr>
        <w:t>the College aimed to provide education and training which met the needs of employers and addressed employment skills gaps across the Solent LEP area and beyond.  He went on to say that it was intended that the Strategy would support the continuous development and improvement of an education system that supported the vision of the Solent LEP and the unitary authorities of Portsmouth, Southampton and the local authorities of Fareham and Gosport to ensure that the region’s young people and adults could access high quality education to meet their needs and enable appropriate progression.</w:t>
      </w:r>
    </w:p>
    <w:p w:rsidR="00850E7C" w:rsidRPr="00F472BE" w:rsidRDefault="00F472BE" w:rsidP="00850E7C">
      <w:pPr>
        <w:pStyle w:val="Body1"/>
        <w:ind w:left="1440" w:hanging="720"/>
        <w:rPr>
          <w:rFonts w:asciiTheme="minorHAnsi" w:hAnsiTheme="minorHAnsi" w:cs="Arial"/>
          <w:b/>
          <w:sz w:val="22"/>
          <w:szCs w:val="22"/>
        </w:rPr>
      </w:pPr>
      <w:r>
        <w:rPr>
          <w:rFonts w:asciiTheme="minorHAnsi" w:hAnsiTheme="minorHAnsi" w:cs="Arial"/>
          <w:sz w:val="22"/>
          <w:szCs w:val="22"/>
        </w:rPr>
        <w:br/>
      </w:r>
      <w:r>
        <w:rPr>
          <w:rFonts w:asciiTheme="minorHAnsi" w:hAnsiTheme="minorHAnsi" w:cs="Arial"/>
          <w:b/>
          <w:sz w:val="22"/>
          <w:szCs w:val="22"/>
        </w:rPr>
        <w:t>Members of the Com</w:t>
      </w:r>
      <w:r w:rsidR="00C51D1B">
        <w:rPr>
          <w:rFonts w:asciiTheme="minorHAnsi" w:hAnsiTheme="minorHAnsi" w:cs="Arial"/>
          <w:b/>
          <w:sz w:val="22"/>
          <w:szCs w:val="22"/>
        </w:rPr>
        <w:t>mittee agreed to recommend the Employer Engagement Strategy 2018-2020</w:t>
      </w:r>
      <w:r>
        <w:rPr>
          <w:rFonts w:asciiTheme="minorHAnsi" w:hAnsiTheme="minorHAnsi" w:cs="Arial"/>
          <w:b/>
          <w:sz w:val="22"/>
          <w:szCs w:val="22"/>
        </w:rPr>
        <w:t xml:space="preserve"> for formal approval by the Board at its meeting on the </w:t>
      </w:r>
      <w:r w:rsidR="00C51D1B">
        <w:rPr>
          <w:rFonts w:asciiTheme="minorHAnsi" w:hAnsiTheme="minorHAnsi" w:cs="Arial"/>
          <w:b/>
          <w:sz w:val="22"/>
          <w:szCs w:val="22"/>
        </w:rPr>
        <w:t>28</w:t>
      </w:r>
      <w:r w:rsidR="00C51D1B" w:rsidRPr="00C51D1B">
        <w:rPr>
          <w:rFonts w:asciiTheme="minorHAnsi" w:hAnsiTheme="minorHAnsi" w:cs="Arial"/>
          <w:b/>
          <w:sz w:val="22"/>
          <w:szCs w:val="22"/>
          <w:vertAlign w:val="superscript"/>
        </w:rPr>
        <w:t>th</w:t>
      </w:r>
      <w:r w:rsidR="00C51D1B">
        <w:rPr>
          <w:rFonts w:asciiTheme="minorHAnsi" w:hAnsiTheme="minorHAnsi" w:cs="Arial"/>
          <w:b/>
          <w:sz w:val="22"/>
          <w:szCs w:val="22"/>
        </w:rPr>
        <w:t xml:space="preserve"> March 2018</w:t>
      </w:r>
      <w:r>
        <w:rPr>
          <w:rFonts w:asciiTheme="minorHAnsi" w:hAnsiTheme="minorHAnsi" w:cs="Arial"/>
          <w:b/>
          <w:sz w:val="22"/>
          <w:szCs w:val="22"/>
        </w:rPr>
        <w:t>.</w:t>
      </w:r>
      <w:r w:rsidR="00131459">
        <w:rPr>
          <w:rFonts w:asciiTheme="minorHAnsi" w:hAnsiTheme="minorHAnsi" w:cs="Arial"/>
          <w:b/>
          <w:sz w:val="22"/>
          <w:szCs w:val="22"/>
        </w:rPr>
        <w:br/>
      </w:r>
    </w:p>
    <w:p w:rsidR="002D0250" w:rsidRDefault="00A81CBC" w:rsidP="00850E7C">
      <w:pPr>
        <w:pStyle w:val="Body1"/>
        <w:ind w:left="1440" w:hanging="720"/>
        <w:rPr>
          <w:rFonts w:asciiTheme="minorHAnsi" w:hAnsiTheme="minorHAnsi" w:cs="Arial"/>
          <w:sz w:val="22"/>
          <w:szCs w:val="22"/>
        </w:rPr>
      </w:pPr>
      <w:r>
        <w:rPr>
          <w:rFonts w:asciiTheme="minorHAnsi" w:hAnsiTheme="minorHAnsi" w:cs="Arial"/>
          <w:sz w:val="22"/>
          <w:szCs w:val="22"/>
        </w:rPr>
        <w:t>(ii)</w:t>
      </w:r>
      <w:r>
        <w:rPr>
          <w:rFonts w:asciiTheme="minorHAnsi" w:hAnsiTheme="minorHAnsi" w:cs="Arial"/>
          <w:sz w:val="22"/>
          <w:szCs w:val="22"/>
        </w:rPr>
        <w:tab/>
      </w:r>
      <w:r w:rsidR="00C51D1B">
        <w:rPr>
          <w:rFonts w:asciiTheme="minorHAnsi" w:hAnsiTheme="minorHAnsi" w:cs="Arial"/>
          <w:b/>
          <w:sz w:val="22"/>
          <w:szCs w:val="22"/>
        </w:rPr>
        <w:t xml:space="preserve">Advanced Level </w:t>
      </w:r>
      <w:r w:rsidRPr="00A81CBC">
        <w:rPr>
          <w:rFonts w:asciiTheme="minorHAnsi" w:hAnsiTheme="minorHAnsi" w:cs="Arial"/>
          <w:b/>
          <w:sz w:val="22"/>
          <w:szCs w:val="22"/>
        </w:rPr>
        <w:t>Strategy</w:t>
      </w:r>
      <w:r w:rsidR="00C51D1B">
        <w:rPr>
          <w:rFonts w:asciiTheme="minorHAnsi" w:hAnsiTheme="minorHAnsi" w:cs="Arial"/>
          <w:b/>
          <w:sz w:val="22"/>
          <w:szCs w:val="22"/>
        </w:rPr>
        <w:t xml:space="preserve"> (Technical Baccalaureate) 2018/2019</w:t>
      </w:r>
      <w:r>
        <w:rPr>
          <w:rFonts w:asciiTheme="minorHAnsi" w:hAnsiTheme="minorHAnsi" w:cs="Arial"/>
          <w:sz w:val="22"/>
          <w:szCs w:val="22"/>
        </w:rPr>
        <w:t xml:space="preserve"> – The Deputy Principal advised the Commi</w:t>
      </w:r>
      <w:r w:rsidR="00C51D1B">
        <w:rPr>
          <w:rFonts w:asciiTheme="minorHAnsi" w:hAnsiTheme="minorHAnsi" w:cs="Arial"/>
          <w:sz w:val="22"/>
          <w:szCs w:val="22"/>
        </w:rPr>
        <w:t>ttee that the re-integration of STEM A-Level subjects had been designed to add breadth to the career and higher study choices of prospective students and to ensure the College remained a key stakeholder in the development of a highly qualified academic and professional local and national workforce</w:t>
      </w:r>
      <w:r w:rsidR="002D0250">
        <w:rPr>
          <w:rFonts w:asciiTheme="minorHAnsi" w:hAnsiTheme="minorHAnsi" w:cs="Arial"/>
          <w:sz w:val="22"/>
          <w:szCs w:val="22"/>
        </w:rPr>
        <w:t>.  It was acknowledged that this re-introduction would not dilute the current curriculum offer but would replace some poor performing courses in terms of recruitment and progression.</w:t>
      </w:r>
    </w:p>
    <w:p w:rsidR="00850E7C" w:rsidRPr="00A81CBC" w:rsidRDefault="00A81CBC" w:rsidP="00850E7C">
      <w:pPr>
        <w:pStyle w:val="Body1"/>
        <w:ind w:left="1440" w:hanging="720"/>
        <w:rPr>
          <w:rFonts w:asciiTheme="minorHAnsi" w:hAnsiTheme="minorHAnsi" w:cs="Arial"/>
          <w:b/>
          <w:sz w:val="22"/>
          <w:szCs w:val="22"/>
        </w:rPr>
      </w:pPr>
      <w:r>
        <w:rPr>
          <w:rFonts w:asciiTheme="minorHAnsi" w:hAnsiTheme="minorHAnsi" w:cs="Arial"/>
          <w:sz w:val="22"/>
          <w:szCs w:val="22"/>
        </w:rPr>
        <w:br/>
      </w:r>
      <w:r w:rsidRPr="00A81CBC">
        <w:rPr>
          <w:rFonts w:asciiTheme="minorHAnsi" w:hAnsiTheme="minorHAnsi" w:cs="Arial"/>
          <w:b/>
          <w:sz w:val="22"/>
          <w:szCs w:val="22"/>
        </w:rPr>
        <w:t xml:space="preserve">Members reviewed the contents of the paper and agreed to recommend it </w:t>
      </w:r>
      <w:r w:rsidR="00B710BD">
        <w:rPr>
          <w:rFonts w:asciiTheme="minorHAnsi" w:hAnsiTheme="minorHAnsi" w:cs="Arial"/>
          <w:b/>
          <w:sz w:val="22"/>
          <w:szCs w:val="22"/>
        </w:rPr>
        <w:t>for formal approval by the full Corporation</w:t>
      </w:r>
      <w:r w:rsidRPr="00A81CBC">
        <w:rPr>
          <w:rFonts w:asciiTheme="minorHAnsi" w:hAnsiTheme="minorHAnsi" w:cs="Arial"/>
          <w:b/>
          <w:sz w:val="22"/>
          <w:szCs w:val="22"/>
        </w:rPr>
        <w:t xml:space="preserve"> at its meeting on the </w:t>
      </w:r>
      <w:r w:rsidR="002D0250">
        <w:rPr>
          <w:rFonts w:asciiTheme="minorHAnsi" w:hAnsiTheme="minorHAnsi" w:cs="Arial"/>
          <w:b/>
          <w:sz w:val="22"/>
          <w:szCs w:val="22"/>
        </w:rPr>
        <w:t>28</w:t>
      </w:r>
      <w:r w:rsidR="002D0250" w:rsidRPr="002D0250">
        <w:rPr>
          <w:rFonts w:asciiTheme="minorHAnsi" w:hAnsiTheme="minorHAnsi" w:cs="Arial"/>
          <w:b/>
          <w:sz w:val="22"/>
          <w:szCs w:val="22"/>
          <w:vertAlign w:val="superscript"/>
        </w:rPr>
        <w:t>th</w:t>
      </w:r>
      <w:r w:rsidR="002D0250">
        <w:rPr>
          <w:rFonts w:asciiTheme="minorHAnsi" w:hAnsiTheme="minorHAnsi" w:cs="Arial"/>
          <w:b/>
          <w:sz w:val="22"/>
          <w:szCs w:val="22"/>
        </w:rPr>
        <w:t xml:space="preserve"> March 2018</w:t>
      </w:r>
      <w:r w:rsidRPr="00A81CBC">
        <w:rPr>
          <w:rFonts w:asciiTheme="minorHAnsi" w:hAnsiTheme="minorHAnsi" w:cs="Arial"/>
          <w:b/>
          <w:sz w:val="22"/>
          <w:szCs w:val="22"/>
        </w:rPr>
        <w:t>.</w:t>
      </w:r>
      <w:r>
        <w:rPr>
          <w:rFonts w:asciiTheme="minorHAnsi" w:hAnsiTheme="minorHAnsi" w:cs="Arial"/>
          <w:b/>
          <w:sz w:val="22"/>
          <w:szCs w:val="22"/>
        </w:rPr>
        <w:br/>
      </w:r>
    </w:p>
    <w:p w:rsidR="004B68F8" w:rsidRPr="00F56B3F" w:rsidRDefault="002D0250">
      <w:pPr>
        <w:pStyle w:val="Body1"/>
        <w:rPr>
          <w:rFonts w:asciiTheme="minorHAnsi" w:hAnsiTheme="minorHAnsi"/>
          <w:sz w:val="22"/>
          <w:szCs w:val="22"/>
        </w:rPr>
      </w:pPr>
      <w:r>
        <w:rPr>
          <w:rFonts w:asciiTheme="minorHAnsi" w:hAnsiTheme="minorHAnsi"/>
          <w:b/>
          <w:sz w:val="22"/>
          <w:szCs w:val="22"/>
        </w:rPr>
        <w:t>10/18</w:t>
      </w:r>
      <w:r w:rsidR="004B68F8" w:rsidRPr="00F56B3F">
        <w:rPr>
          <w:rFonts w:asciiTheme="minorHAnsi" w:hAnsiTheme="minorHAnsi"/>
          <w:b/>
          <w:sz w:val="22"/>
          <w:szCs w:val="22"/>
        </w:rPr>
        <w:tab/>
        <w:t>Date of next meeting</w:t>
      </w:r>
    </w:p>
    <w:p w:rsidR="004B68F8" w:rsidRPr="00F56B3F" w:rsidRDefault="004B68F8">
      <w:pPr>
        <w:pStyle w:val="Body1"/>
        <w:rPr>
          <w:rFonts w:asciiTheme="minorHAnsi" w:hAnsiTheme="minorHAnsi"/>
          <w:sz w:val="22"/>
          <w:szCs w:val="22"/>
        </w:rPr>
      </w:pPr>
    </w:p>
    <w:p w:rsidR="004B68F8" w:rsidRPr="00F56B3F" w:rsidRDefault="004B68F8" w:rsidP="009F6AE4">
      <w:pPr>
        <w:pStyle w:val="Body1"/>
        <w:ind w:left="720" w:hanging="720"/>
        <w:rPr>
          <w:rFonts w:asciiTheme="minorHAnsi" w:hAnsiTheme="minorHAnsi"/>
          <w:sz w:val="22"/>
          <w:szCs w:val="22"/>
        </w:rPr>
      </w:pPr>
      <w:r w:rsidRPr="00F56B3F">
        <w:rPr>
          <w:rFonts w:asciiTheme="minorHAnsi" w:hAnsiTheme="minorHAnsi"/>
          <w:sz w:val="22"/>
          <w:szCs w:val="22"/>
        </w:rPr>
        <w:tab/>
        <w:t xml:space="preserve">Members </w:t>
      </w:r>
      <w:r w:rsidR="009F6AE4" w:rsidRPr="00F56B3F">
        <w:rPr>
          <w:rFonts w:asciiTheme="minorHAnsi" w:hAnsiTheme="minorHAnsi"/>
          <w:sz w:val="22"/>
          <w:szCs w:val="22"/>
        </w:rPr>
        <w:t>noted that, in accordance with the Corporation Calendar ap</w:t>
      </w:r>
      <w:r w:rsidR="002D0250">
        <w:rPr>
          <w:rFonts w:asciiTheme="minorHAnsi" w:hAnsiTheme="minorHAnsi"/>
          <w:sz w:val="22"/>
          <w:szCs w:val="22"/>
        </w:rPr>
        <w:t>proved by the Board in June 2017</w:t>
      </w:r>
      <w:r w:rsidR="009F6AE4" w:rsidRPr="00F56B3F">
        <w:rPr>
          <w:rFonts w:asciiTheme="minorHAnsi" w:hAnsiTheme="minorHAnsi"/>
          <w:sz w:val="22"/>
          <w:szCs w:val="22"/>
        </w:rPr>
        <w:t xml:space="preserve">, the date of the next scheduled meeting was </w:t>
      </w:r>
      <w:r w:rsidR="009F6AE4" w:rsidRPr="00F56B3F">
        <w:rPr>
          <w:rFonts w:asciiTheme="minorHAnsi" w:hAnsiTheme="minorHAnsi"/>
          <w:b/>
          <w:sz w:val="22"/>
          <w:szCs w:val="22"/>
        </w:rPr>
        <w:t xml:space="preserve">Wednesday </w:t>
      </w:r>
      <w:r w:rsidR="002D0250">
        <w:rPr>
          <w:rFonts w:asciiTheme="minorHAnsi" w:hAnsiTheme="minorHAnsi"/>
          <w:b/>
          <w:sz w:val="22"/>
          <w:szCs w:val="22"/>
        </w:rPr>
        <w:t>23</w:t>
      </w:r>
      <w:r w:rsidR="002D0250" w:rsidRPr="002D0250">
        <w:rPr>
          <w:rFonts w:asciiTheme="minorHAnsi" w:hAnsiTheme="minorHAnsi"/>
          <w:b/>
          <w:sz w:val="22"/>
          <w:szCs w:val="22"/>
          <w:vertAlign w:val="superscript"/>
        </w:rPr>
        <w:t>rd</w:t>
      </w:r>
      <w:r w:rsidR="002D0250">
        <w:rPr>
          <w:rFonts w:asciiTheme="minorHAnsi" w:hAnsiTheme="minorHAnsi"/>
          <w:b/>
          <w:sz w:val="22"/>
          <w:szCs w:val="22"/>
        </w:rPr>
        <w:t xml:space="preserve"> May 2018</w:t>
      </w:r>
      <w:r w:rsidR="009F6AE4" w:rsidRPr="00F56B3F">
        <w:rPr>
          <w:rFonts w:asciiTheme="minorHAnsi" w:hAnsiTheme="minorHAnsi"/>
          <w:b/>
          <w:sz w:val="22"/>
          <w:szCs w:val="22"/>
        </w:rPr>
        <w:t xml:space="preserve"> at 5.30pm. </w:t>
      </w:r>
    </w:p>
    <w:p w:rsidR="009F6AE4" w:rsidRPr="00F56B3F" w:rsidRDefault="009F6AE4" w:rsidP="009F6AE4">
      <w:pPr>
        <w:pStyle w:val="Body1"/>
        <w:ind w:left="720" w:hanging="720"/>
        <w:rPr>
          <w:rFonts w:asciiTheme="minorHAnsi" w:hAnsiTheme="minorHAnsi"/>
          <w:sz w:val="22"/>
          <w:szCs w:val="22"/>
        </w:rPr>
      </w:pPr>
    </w:p>
    <w:p w:rsidR="009F6AE4" w:rsidRPr="00F56B3F" w:rsidRDefault="009F6AE4" w:rsidP="00AB11B0">
      <w:pPr>
        <w:pStyle w:val="Body1"/>
        <w:rPr>
          <w:rFonts w:asciiTheme="minorHAnsi" w:hAnsiTheme="minorHAnsi"/>
          <w:sz w:val="22"/>
          <w:szCs w:val="22"/>
        </w:rPr>
      </w:pPr>
    </w:p>
    <w:p w:rsidR="009F6AE4" w:rsidRPr="00F56B3F" w:rsidRDefault="009F6AE4" w:rsidP="009F6AE4">
      <w:pPr>
        <w:pStyle w:val="Body1"/>
        <w:ind w:left="720" w:hanging="720"/>
        <w:rPr>
          <w:rFonts w:asciiTheme="minorHAnsi" w:hAnsiTheme="minorHAnsi"/>
          <w:sz w:val="22"/>
          <w:szCs w:val="22"/>
        </w:rPr>
      </w:pPr>
    </w:p>
    <w:p w:rsidR="009F6AE4" w:rsidRPr="00F56B3F" w:rsidRDefault="009F6AE4" w:rsidP="009F6AE4">
      <w:pPr>
        <w:pStyle w:val="Body1"/>
        <w:ind w:left="720" w:hanging="720"/>
        <w:rPr>
          <w:rFonts w:asciiTheme="minorHAnsi" w:hAnsiTheme="minorHAnsi"/>
          <w:sz w:val="22"/>
          <w:szCs w:val="22"/>
        </w:rPr>
      </w:pPr>
    </w:p>
    <w:p w:rsidR="009F6AE4" w:rsidRPr="00F56B3F" w:rsidRDefault="009F6AE4" w:rsidP="009F6AE4">
      <w:pPr>
        <w:pStyle w:val="Body1"/>
        <w:ind w:left="720" w:hanging="720"/>
        <w:rPr>
          <w:rFonts w:asciiTheme="minorHAnsi" w:hAnsiTheme="minorHAnsi"/>
          <w:sz w:val="22"/>
          <w:szCs w:val="22"/>
        </w:rPr>
      </w:pPr>
    </w:p>
    <w:p w:rsidR="009F6AE4" w:rsidRPr="00F56B3F" w:rsidRDefault="009F6AE4" w:rsidP="009F6AE4">
      <w:pPr>
        <w:pStyle w:val="Body1"/>
        <w:ind w:left="720" w:hanging="720"/>
        <w:rPr>
          <w:rFonts w:asciiTheme="minorHAnsi" w:hAnsiTheme="minorHAnsi"/>
          <w:sz w:val="22"/>
          <w:szCs w:val="22"/>
        </w:rPr>
      </w:pPr>
    </w:p>
    <w:p w:rsidR="009F6AE4" w:rsidRPr="00F56B3F" w:rsidRDefault="009F6AE4" w:rsidP="009F6AE4">
      <w:pPr>
        <w:pStyle w:val="Body1"/>
        <w:ind w:left="720" w:hanging="720"/>
        <w:rPr>
          <w:rFonts w:asciiTheme="minorHAnsi" w:hAnsiTheme="minorHAnsi"/>
          <w:sz w:val="22"/>
          <w:szCs w:val="22"/>
        </w:rPr>
      </w:pPr>
    </w:p>
    <w:p w:rsidR="009F6AE4" w:rsidRPr="00F56B3F" w:rsidRDefault="009F6AE4" w:rsidP="009F6AE4">
      <w:pPr>
        <w:pStyle w:val="Body1"/>
        <w:ind w:left="720" w:hanging="720"/>
        <w:rPr>
          <w:rFonts w:asciiTheme="minorHAnsi" w:hAnsiTheme="minorHAnsi"/>
          <w:sz w:val="22"/>
          <w:szCs w:val="22"/>
        </w:rPr>
      </w:pPr>
    </w:p>
    <w:sectPr w:rsidR="009F6AE4" w:rsidRPr="00F56B3F" w:rsidSect="00151786">
      <w:footerReference w:type="default" r:id="rId7"/>
      <w:pgSz w:w="11906" w:h="16838" w:code="9"/>
      <w:pgMar w:top="851" w:right="1134" w:bottom="851"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63B" w:rsidRDefault="0086263B" w:rsidP="00672324">
      <w:r>
        <w:separator/>
      </w:r>
    </w:p>
  </w:endnote>
  <w:endnote w:type="continuationSeparator" w:id="0">
    <w:p w:rsidR="0086263B" w:rsidRDefault="0086263B" w:rsidP="00672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924" w:rsidRDefault="00C818AA">
    <w:pPr>
      <w:pStyle w:val="Footer"/>
      <w:jc w:val="right"/>
    </w:pPr>
    <w:r>
      <w:fldChar w:fldCharType="begin"/>
    </w:r>
    <w:r w:rsidR="00516924">
      <w:instrText xml:space="preserve"> PAGE   \* MERGEFORMAT </w:instrText>
    </w:r>
    <w:r>
      <w:fldChar w:fldCharType="separate"/>
    </w:r>
    <w:r w:rsidR="00894DEB">
      <w:rPr>
        <w:noProof/>
      </w:rPr>
      <w:t>5</w:t>
    </w:r>
    <w:r>
      <w:rPr>
        <w:noProof/>
      </w:rPr>
      <w:fldChar w:fldCharType="end"/>
    </w:r>
  </w:p>
  <w:p w:rsidR="0086263B" w:rsidRDefault="0086263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63B" w:rsidRDefault="0086263B" w:rsidP="00672324">
      <w:r>
        <w:separator/>
      </w:r>
    </w:p>
  </w:footnote>
  <w:footnote w:type="continuationSeparator" w:id="0">
    <w:p w:rsidR="0086263B" w:rsidRDefault="0086263B" w:rsidP="0067232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764A78"/>
    <w:multiLevelType w:val="hybridMultilevel"/>
    <w:tmpl w:val="562EAD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213B4E"/>
    <w:multiLevelType w:val="hybridMultilevel"/>
    <w:tmpl w:val="B4E0A9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515E92"/>
    <w:multiLevelType w:val="hybridMultilevel"/>
    <w:tmpl w:val="B1C0BE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F2C3A1D"/>
    <w:multiLevelType w:val="hybridMultilevel"/>
    <w:tmpl w:val="5ED0DD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1047A37"/>
    <w:multiLevelType w:val="hybridMultilevel"/>
    <w:tmpl w:val="E8C8EC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4CE4969"/>
    <w:multiLevelType w:val="hybridMultilevel"/>
    <w:tmpl w:val="F8209C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E3926B8"/>
    <w:multiLevelType w:val="hybridMultilevel"/>
    <w:tmpl w:val="45C855E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EEA2920"/>
    <w:multiLevelType w:val="hybridMultilevel"/>
    <w:tmpl w:val="89EEE96C"/>
    <w:lvl w:ilvl="0" w:tplc="0EE02A9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2740425"/>
    <w:multiLevelType w:val="hybridMultilevel"/>
    <w:tmpl w:val="46C213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8004CB8"/>
    <w:multiLevelType w:val="hybridMultilevel"/>
    <w:tmpl w:val="062C46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D5D156C"/>
    <w:multiLevelType w:val="hybridMultilevel"/>
    <w:tmpl w:val="1D525E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326B7953"/>
    <w:multiLevelType w:val="hybridMultilevel"/>
    <w:tmpl w:val="4D52B0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0DC7F96"/>
    <w:multiLevelType w:val="hybridMultilevel"/>
    <w:tmpl w:val="D4B838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26C6187"/>
    <w:multiLevelType w:val="hybridMultilevel"/>
    <w:tmpl w:val="78B8B3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42C1D2C"/>
    <w:multiLevelType w:val="hybridMultilevel"/>
    <w:tmpl w:val="BFBC034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51162A9"/>
    <w:multiLevelType w:val="hybridMultilevel"/>
    <w:tmpl w:val="8C4E33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83143C3"/>
    <w:multiLevelType w:val="hybridMultilevel"/>
    <w:tmpl w:val="BB0400A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4BC047E0"/>
    <w:multiLevelType w:val="hybridMultilevel"/>
    <w:tmpl w:val="49A2386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4C7B5F90"/>
    <w:multiLevelType w:val="hybridMultilevel"/>
    <w:tmpl w:val="E09E8BB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4CF340BD"/>
    <w:multiLevelType w:val="hybridMultilevel"/>
    <w:tmpl w:val="8376C7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E874D0B"/>
    <w:multiLevelType w:val="hybridMultilevel"/>
    <w:tmpl w:val="E98C58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5AD1711"/>
    <w:multiLevelType w:val="hybridMultilevel"/>
    <w:tmpl w:val="2E0AB9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6E731B5"/>
    <w:multiLevelType w:val="hybridMultilevel"/>
    <w:tmpl w:val="46EC2E1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59DB793E"/>
    <w:multiLevelType w:val="hybridMultilevel"/>
    <w:tmpl w:val="0964AE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A3A25DB"/>
    <w:multiLevelType w:val="hybridMultilevel"/>
    <w:tmpl w:val="0A9AF5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AE830E2"/>
    <w:multiLevelType w:val="hybridMultilevel"/>
    <w:tmpl w:val="F4AAE1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5E621967"/>
    <w:multiLevelType w:val="hybridMultilevel"/>
    <w:tmpl w:val="86A267B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18164D0"/>
    <w:multiLevelType w:val="hybridMultilevel"/>
    <w:tmpl w:val="BE5A38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6E36C03"/>
    <w:multiLevelType w:val="hybridMultilevel"/>
    <w:tmpl w:val="F9C49A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7515A09"/>
    <w:multiLevelType w:val="hybridMultilevel"/>
    <w:tmpl w:val="8A0695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B0B61EA"/>
    <w:multiLevelType w:val="hybridMultilevel"/>
    <w:tmpl w:val="3B84A74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6C263635"/>
    <w:multiLevelType w:val="hybridMultilevel"/>
    <w:tmpl w:val="53208978"/>
    <w:lvl w:ilvl="0" w:tplc="70CA915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1784AF9"/>
    <w:multiLevelType w:val="hybridMultilevel"/>
    <w:tmpl w:val="F476E1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FD56953"/>
    <w:multiLevelType w:val="hybridMultilevel"/>
    <w:tmpl w:val="E60E46B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21"/>
  </w:num>
  <w:num w:numId="3">
    <w:abstractNumId w:val="13"/>
  </w:num>
  <w:num w:numId="4">
    <w:abstractNumId w:val="20"/>
  </w:num>
  <w:num w:numId="5">
    <w:abstractNumId w:val="4"/>
  </w:num>
  <w:num w:numId="6">
    <w:abstractNumId w:val="24"/>
  </w:num>
  <w:num w:numId="7">
    <w:abstractNumId w:val="2"/>
  </w:num>
  <w:num w:numId="8">
    <w:abstractNumId w:val="6"/>
  </w:num>
  <w:num w:numId="9">
    <w:abstractNumId w:val="33"/>
  </w:num>
  <w:num w:numId="10">
    <w:abstractNumId w:val="28"/>
  </w:num>
  <w:num w:numId="11">
    <w:abstractNumId w:val="9"/>
  </w:num>
  <w:num w:numId="12">
    <w:abstractNumId w:val="30"/>
  </w:num>
  <w:num w:numId="13">
    <w:abstractNumId w:val="32"/>
  </w:num>
  <w:num w:numId="14">
    <w:abstractNumId w:val="10"/>
  </w:num>
  <w:num w:numId="15">
    <w:abstractNumId w:val="14"/>
  </w:num>
  <w:num w:numId="16">
    <w:abstractNumId w:val="34"/>
  </w:num>
  <w:num w:numId="17">
    <w:abstractNumId w:val="31"/>
  </w:num>
  <w:num w:numId="18">
    <w:abstractNumId w:val="17"/>
  </w:num>
  <w:num w:numId="19">
    <w:abstractNumId w:val="15"/>
  </w:num>
  <w:num w:numId="20">
    <w:abstractNumId w:val="18"/>
  </w:num>
  <w:num w:numId="21">
    <w:abstractNumId w:val="8"/>
  </w:num>
  <w:num w:numId="22">
    <w:abstractNumId w:val="25"/>
  </w:num>
  <w:num w:numId="23">
    <w:abstractNumId w:val="29"/>
  </w:num>
  <w:num w:numId="24">
    <w:abstractNumId w:val="19"/>
  </w:num>
  <w:num w:numId="25">
    <w:abstractNumId w:val="7"/>
  </w:num>
  <w:num w:numId="26">
    <w:abstractNumId w:val="27"/>
  </w:num>
  <w:num w:numId="27">
    <w:abstractNumId w:val="16"/>
  </w:num>
  <w:num w:numId="28">
    <w:abstractNumId w:val="11"/>
  </w:num>
  <w:num w:numId="29">
    <w:abstractNumId w:val="5"/>
  </w:num>
  <w:num w:numId="30">
    <w:abstractNumId w:val="12"/>
  </w:num>
  <w:num w:numId="31">
    <w:abstractNumId w:val="1"/>
  </w:num>
  <w:num w:numId="32">
    <w:abstractNumId w:val="22"/>
  </w:num>
  <w:num w:numId="33">
    <w:abstractNumId w:val="26"/>
  </w:num>
  <w:num w:numId="34">
    <w:abstractNumId w:val="23"/>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324"/>
    <w:rsid w:val="00004919"/>
    <w:rsid w:val="00014843"/>
    <w:rsid w:val="0003468F"/>
    <w:rsid w:val="000609D9"/>
    <w:rsid w:val="000632C2"/>
    <w:rsid w:val="000902AA"/>
    <w:rsid w:val="00090383"/>
    <w:rsid w:val="00096949"/>
    <w:rsid w:val="000B7989"/>
    <w:rsid w:val="000E1FD7"/>
    <w:rsid w:val="000F6116"/>
    <w:rsid w:val="00106A59"/>
    <w:rsid w:val="00107D26"/>
    <w:rsid w:val="00112E39"/>
    <w:rsid w:val="001135EF"/>
    <w:rsid w:val="0013010E"/>
    <w:rsid w:val="00131459"/>
    <w:rsid w:val="00135151"/>
    <w:rsid w:val="00141687"/>
    <w:rsid w:val="00142057"/>
    <w:rsid w:val="001436CA"/>
    <w:rsid w:val="00151786"/>
    <w:rsid w:val="00160207"/>
    <w:rsid w:val="00167DBB"/>
    <w:rsid w:val="0017455B"/>
    <w:rsid w:val="00192D71"/>
    <w:rsid w:val="001A273F"/>
    <w:rsid w:val="001B7A52"/>
    <w:rsid w:val="001D1B77"/>
    <w:rsid w:val="001D22EE"/>
    <w:rsid w:val="002455A3"/>
    <w:rsid w:val="00271F48"/>
    <w:rsid w:val="002810B2"/>
    <w:rsid w:val="002828C2"/>
    <w:rsid w:val="002953C8"/>
    <w:rsid w:val="002A51C9"/>
    <w:rsid w:val="002B3EB9"/>
    <w:rsid w:val="002D0250"/>
    <w:rsid w:val="003006C9"/>
    <w:rsid w:val="00300A8B"/>
    <w:rsid w:val="00302BD4"/>
    <w:rsid w:val="00313CFE"/>
    <w:rsid w:val="00344673"/>
    <w:rsid w:val="0034656D"/>
    <w:rsid w:val="003A6EB1"/>
    <w:rsid w:val="003A77D0"/>
    <w:rsid w:val="003B4234"/>
    <w:rsid w:val="003C768A"/>
    <w:rsid w:val="003D5D41"/>
    <w:rsid w:val="003F540D"/>
    <w:rsid w:val="003F56A2"/>
    <w:rsid w:val="003F7743"/>
    <w:rsid w:val="00402CAD"/>
    <w:rsid w:val="00404DEE"/>
    <w:rsid w:val="004050E4"/>
    <w:rsid w:val="00407550"/>
    <w:rsid w:val="00411A88"/>
    <w:rsid w:val="0041232F"/>
    <w:rsid w:val="00416B11"/>
    <w:rsid w:val="004206D6"/>
    <w:rsid w:val="004355BE"/>
    <w:rsid w:val="00437331"/>
    <w:rsid w:val="0044476D"/>
    <w:rsid w:val="004563D5"/>
    <w:rsid w:val="00465BD6"/>
    <w:rsid w:val="004A7C42"/>
    <w:rsid w:val="004B68F8"/>
    <w:rsid w:val="004C2F12"/>
    <w:rsid w:val="004C73C1"/>
    <w:rsid w:val="004D01C4"/>
    <w:rsid w:val="004D7457"/>
    <w:rsid w:val="004E418A"/>
    <w:rsid w:val="005045A2"/>
    <w:rsid w:val="00505CA0"/>
    <w:rsid w:val="0051334C"/>
    <w:rsid w:val="0051485F"/>
    <w:rsid w:val="00516924"/>
    <w:rsid w:val="00516F87"/>
    <w:rsid w:val="00521436"/>
    <w:rsid w:val="0052211D"/>
    <w:rsid w:val="0053049B"/>
    <w:rsid w:val="005373E6"/>
    <w:rsid w:val="00542791"/>
    <w:rsid w:val="00552A5C"/>
    <w:rsid w:val="005548CA"/>
    <w:rsid w:val="005552E2"/>
    <w:rsid w:val="00560738"/>
    <w:rsid w:val="00592987"/>
    <w:rsid w:val="005A00C2"/>
    <w:rsid w:val="005C0CAB"/>
    <w:rsid w:val="005D13D1"/>
    <w:rsid w:val="005E0255"/>
    <w:rsid w:val="005E0F87"/>
    <w:rsid w:val="005E2C0D"/>
    <w:rsid w:val="005E412F"/>
    <w:rsid w:val="005F19D8"/>
    <w:rsid w:val="00611AAC"/>
    <w:rsid w:val="00612368"/>
    <w:rsid w:val="006169BA"/>
    <w:rsid w:val="00641566"/>
    <w:rsid w:val="006466B7"/>
    <w:rsid w:val="006519B4"/>
    <w:rsid w:val="00672324"/>
    <w:rsid w:val="0067234A"/>
    <w:rsid w:val="00677BB9"/>
    <w:rsid w:val="0069353F"/>
    <w:rsid w:val="006A262D"/>
    <w:rsid w:val="006B19B5"/>
    <w:rsid w:val="006F1208"/>
    <w:rsid w:val="006F77F1"/>
    <w:rsid w:val="006F7A03"/>
    <w:rsid w:val="00716346"/>
    <w:rsid w:val="00760BB2"/>
    <w:rsid w:val="007614C5"/>
    <w:rsid w:val="007771FC"/>
    <w:rsid w:val="00790989"/>
    <w:rsid w:val="007A0C40"/>
    <w:rsid w:val="007A0FE0"/>
    <w:rsid w:val="007A577A"/>
    <w:rsid w:val="007B3613"/>
    <w:rsid w:val="007B54F9"/>
    <w:rsid w:val="007D11B3"/>
    <w:rsid w:val="007D18D2"/>
    <w:rsid w:val="007E0A12"/>
    <w:rsid w:val="007E4120"/>
    <w:rsid w:val="007F34F5"/>
    <w:rsid w:val="007F415E"/>
    <w:rsid w:val="008014B2"/>
    <w:rsid w:val="0080620C"/>
    <w:rsid w:val="008066DF"/>
    <w:rsid w:val="00826A4A"/>
    <w:rsid w:val="00850E7C"/>
    <w:rsid w:val="00853CDC"/>
    <w:rsid w:val="00857B8B"/>
    <w:rsid w:val="00857CC5"/>
    <w:rsid w:val="0086263B"/>
    <w:rsid w:val="00885AD0"/>
    <w:rsid w:val="008916DF"/>
    <w:rsid w:val="00894DEB"/>
    <w:rsid w:val="00897FB8"/>
    <w:rsid w:val="008E440F"/>
    <w:rsid w:val="008F1B1C"/>
    <w:rsid w:val="008F6951"/>
    <w:rsid w:val="00901CDE"/>
    <w:rsid w:val="009028EF"/>
    <w:rsid w:val="00905683"/>
    <w:rsid w:val="009135C7"/>
    <w:rsid w:val="0093541E"/>
    <w:rsid w:val="00940AA1"/>
    <w:rsid w:val="00944D90"/>
    <w:rsid w:val="009677DD"/>
    <w:rsid w:val="00970AA2"/>
    <w:rsid w:val="00993229"/>
    <w:rsid w:val="0099672C"/>
    <w:rsid w:val="009A6100"/>
    <w:rsid w:val="009C1851"/>
    <w:rsid w:val="009E1E05"/>
    <w:rsid w:val="009F6AE4"/>
    <w:rsid w:val="00A001AC"/>
    <w:rsid w:val="00A156E0"/>
    <w:rsid w:val="00A17971"/>
    <w:rsid w:val="00A21F16"/>
    <w:rsid w:val="00A223A5"/>
    <w:rsid w:val="00A66C63"/>
    <w:rsid w:val="00A75B76"/>
    <w:rsid w:val="00A81CBC"/>
    <w:rsid w:val="00A8317A"/>
    <w:rsid w:val="00A900AD"/>
    <w:rsid w:val="00AA4474"/>
    <w:rsid w:val="00AA6B86"/>
    <w:rsid w:val="00AB11B0"/>
    <w:rsid w:val="00AC6101"/>
    <w:rsid w:val="00AE13AA"/>
    <w:rsid w:val="00AE5223"/>
    <w:rsid w:val="00B23FF8"/>
    <w:rsid w:val="00B36137"/>
    <w:rsid w:val="00B46992"/>
    <w:rsid w:val="00B710BD"/>
    <w:rsid w:val="00B73D8B"/>
    <w:rsid w:val="00B86864"/>
    <w:rsid w:val="00B86FEC"/>
    <w:rsid w:val="00BA3D1A"/>
    <w:rsid w:val="00BA7A5F"/>
    <w:rsid w:val="00BD7D4C"/>
    <w:rsid w:val="00BE75E6"/>
    <w:rsid w:val="00C478E7"/>
    <w:rsid w:val="00C51D1B"/>
    <w:rsid w:val="00C52911"/>
    <w:rsid w:val="00C57CE5"/>
    <w:rsid w:val="00C6284C"/>
    <w:rsid w:val="00C818AA"/>
    <w:rsid w:val="00C96D57"/>
    <w:rsid w:val="00CA18FE"/>
    <w:rsid w:val="00CD5349"/>
    <w:rsid w:val="00CD7456"/>
    <w:rsid w:val="00CF1127"/>
    <w:rsid w:val="00CF5443"/>
    <w:rsid w:val="00D07E05"/>
    <w:rsid w:val="00D1719B"/>
    <w:rsid w:val="00D25679"/>
    <w:rsid w:val="00D26F4B"/>
    <w:rsid w:val="00D33320"/>
    <w:rsid w:val="00D42F2F"/>
    <w:rsid w:val="00D524FA"/>
    <w:rsid w:val="00D5430E"/>
    <w:rsid w:val="00D66005"/>
    <w:rsid w:val="00D66D0B"/>
    <w:rsid w:val="00D705E7"/>
    <w:rsid w:val="00D70E6A"/>
    <w:rsid w:val="00D809FE"/>
    <w:rsid w:val="00D80B0D"/>
    <w:rsid w:val="00D8288D"/>
    <w:rsid w:val="00D843C6"/>
    <w:rsid w:val="00DA1DCD"/>
    <w:rsid w:val="00DA2C9F"/>
    <w:rsid w:val="00DB6414"/>
    <w:rsid w:val="00DB6679"/>
    <w:rsid w:val="00DB69A9"/>
    <w:rsid w:val="00DC343B"/>
    <w:rsid w:val="00DC383E"/>
    <w:rsid w:val="00DC5FFF"/>
    <w:rsid w:val="00DD3DDF"/>
    <w:rsid w:val="00DD74D7"/>
    <w:rsid w:val="00DE40A1"/>
    <w:rsid w:val="00E001C4"/>
    <w:rsid w:val="00E27D3A"/>
    <w:rsid w:val="00E4676F"/>
    <w:rsid w:val="00E5508A"/>
    <w:rsid w:val="00E63B2C"/>
    <w:rsid w:val="00EC43D7"/>
    <w:rsid w:val="00EC562C"/>
    <w:rsid w:val="00EF2A3E"/>
    <w:rsid w:val="00F25411"/>
    <w:rsid w:val="00F404EB"/>
    <w:rsid w:val="00F472BE"/>
    <w:rsid w:val="00F56B3F"/>
    <w:rsid w:val="00F6208D"/>
    <w:rsid w:val="00F76A4B"/>
    <w:rsid w:val="00F7726D"/>
    <w:rsid w:val="00FC5894"/>
    <w:rsid w:val="00FE33D1"/>
    <w:rsid w:val="00FE7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0" endcap="round"/>
    </o:shapedefaults>
    <o:shapelayout v:ext="edit">
      <o:idmap v:ext="edit" data="1"/>
    </o:shapelayout>
  </w:shapeDefaults>
  <w:doNotEmbedSmartTags/>
  <w:decimalSymbol w:val="."/>
  <w:listSeparator w:val=","/>
  <w14:docId w14:val="5618566D"/>
  <w15:docId w15:val="{125FB24A-03C4-41B0-88BD-27D158711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3C6"/>
    <w:rPr>
      <w:sz w:val="24"/>
      <w:szCs w:val="24"/>
      <w:lang w:val="en-US" w:eastAsia="en-US"/>
    </w:rPr>
  </w:style>
  <w:style w:type="paragraph" w:styleId="Heading1">
    <w:name w:val="heading 1"/>
    <w:basedOn w:val="Normal"/>
    <w:next w:val="Normal"/>
    <w:link w:val="Heading1Char"/>
    <w:qFormat/>
    <w:locked/>
    <w:rsid w:val="0003468F"/>
    <w:pPr>
      <w:keepNext/>
      <w:numPr>
        <w:numId w:val="1"/>
      </w:numPr>
      <w:suppressAutoHyphens/>
      <w:jc w:val="center"/>
      <w:outlineLvl w:val="0"/>
    </w:pPr>
    <w:rPr>
      <w:rFonts w:cs="Calibri"/>
      <w:b/>
      <w:bCs/>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843C6"/>
    <w:rPr>
      <w:rFonts w:ascii="Helvetica" w:eastAsia="Arial Unicode MS" w:hAnsi="Helvetica"/>
      <w:color w:val="000000"/>
      <w:sz w:val="24"/>
    </w:rPr>
  </w:style>
  <w:style w:type="paragraph" w:styleId="Header">
    <w:name w:val="header"/>
    <w:basedOn w:val="Normal"/>
    <w:link w:val="HeaderChar"/>
    <w:locked/>
    <w:rsid w:val="00672324"/>
    <w:pPr>
      <w:tabs>
        <w:tab w:val="center" w:pos="4513"/>
        <w:tab w:val="right" w:pos="9026"/>
      </w:tabs>
    </w:pPr>
  </w:style>
  <w:style w:type="character" w:customStyle="1" w:styleId="HeaderChar">
    <w:name w:val="Header Char"/>
    <w:link w:val="Header"/>
    <w:rsid w:val="00672324"/>
    <w:rPr>
      <w:sz w:val="24"/>
      <w:szCs w:val="24"/>
      <w:lang w:val="en-US" w:eastAsia="en-US"/>
    </w:rPr>
  </w:style>
  <w:style w:type="paragraph" w:styleId="Footer">
    <w:name w:val="footer"/>
    <w:basedOn w:val="Normal"/>
    <w:link w:val="FooterChar"/>
    <w:uiPriority w:val="99"/>
    <w:locked/>
    <w:rsid w:val="00672324"/>
    <w:pPr>
      <w:tabs>
        <w:tab w:val="center" w:pos="4513"/>
        <w:tab w:val="right" w:pos="9026"/>
      </w:tabs>
    </w:pPr>
  </w:style>
  <w:style w:type="character" w:customStyle="1" w:styleId="FooterChar">
    <w:name w:val="Footer Char"/>
    <w:link w:val="Footer"/>
    <w:uiPriority w:val="99"/>
    <w:rsid w:val="00672324"/>
    <w:rPr>
      <w:sz w:val="24"/>
      <w:szCs w:val="24"/>
      <w:lang w:val="en-US" w:eastAsia="en-US"/>
    </w:rPr>
  </w:style>
  <w:style w:type="character" w:customStyle="1" w:styleId="Heading1Char">
    <w:name w:val="Heading 1 Char"/>
    <w:link w:val="Heading1"/>
    <w:rsid w:val="0003468F"/>
    <w:rPr>
      <w:rFonts w:cs="Calibri"/>
      <w:b/>
      <w:bCs/>
      <w:sz w:val="24"/>
      <w:szCs w:val="24"/>
      <w:lang w:eastAsia="ar-SA"/>
    </w:rPr>
  </w:style>
  <w:style w:type="paragraph" w:styleId="ListParagraph">
    <w:name w:val="List Paragraph"/>
    <w:basedOn w:val="Normal"/>
    <w:qFormat/>
    <w:rsid w:val="00271F48"/>
    <w:pPr>
      <w:suppressAutoHyphens/>
      <w:ind w:left="720"/>
    </w:pPr>
    <w:rPr>
      <w:rFonts w:cs="Calibri"/>
      <w:lang w:val="en-GB" w:eastAsia="ar-SA"/>
    </w:rPr>
  </w:style>
  <w:style w:type="paragraph" w:styleId="BalloonText">
    <w:name w:val="Balloon Text"/>
    <w:basedOn w:val="Normal"/>
    <w:link w:val="BalloonTextChar"/>
    <w:locked/>
    <w:rsid w:val="00505CA0"/>
    <w:rPr>
      <w:rFonts w:ascii="Tahoma" w:hAnsi="Tahoma" w:cs="Tahoma"/>
      <w:sz w:val="16"/>
      <w:szCs w:val="16"/>
    </w:rPr>
  </w:style>
  <w:style w:type="character" w:customStyle="1" w:styleId="BalloonTextChar">
    <w:name w:val="Balloon Text Char"/>
    <w:basedOn w:val="DefaultParagraphFont"/>
    <w:link w:val="BalloonText"/>
    <w:rsid w:val="00505CA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B759262D</Template>
  <TotalTime>0</TotalTime>
  <Pages>5</Pages>
  <Words>1884</Words>
  <Characters>10744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Fareham College</Company>
  <LinksUpToDate>false</LinksUpToDate>
  <CharactersWithSpaces>12603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jackie.collumbell</dc:creator>
  <cp:lastModifiedBy>Jackie.Eayrs</cp:lastModifiedBy>
  <cp:revision>2</cp:revision>
  <cp:lastPrinted>2016-05-04T09:25:00Z</cp:lastPrinted>
  <dcterms:created xsi:type="dcterms:W3CDTF">2018-05-17T14:17:00Z</dcterms:created>
  <dcterms:modified xsi:type="dcterms:W3CDTF">2018-05-17T14:17:00Z</dcterms:modified>
</cp:coreProperties>
</file>