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A7" w:rsidRPr="00E80FED" w:rsidRDefault="0032390C">
      <w:pPr>
        <w:jc w:val="center"/>
        <w:rPr>
          <w:rFonts w:asciiTheme="minorHAnsi" w:hAnsiTheme="minorHAnsi" w:cs="Arial"/>
          <w:sz w:val="22"/>
          <w:szCs w:val="22"/>
          <w:lang w:val="en-GB"/>
        </w:rPr>
      </w:pPr>
      <w:r w:rsidRPr="00E80FED">
        <w:rPr>
          <w:rFonts w:asciiTheme="minorHAnsi" w:hAnsiTheme="minorHAnsi" w:cs="Arial"/>
          <w:sz w:val="22"/>
          <w:szCs w:val="22"/>
          <w:lang w:val="en-GB"/>
        </w:rPr>
        <w:t>FAREHAM COLLEGE</w:t>
      </w:r>
    </w:p>
    <w:p w:rsidR="00E733A7" w:rsidRPr="00E80FED" w:rsidRDefault="00E733A7">
      <w:pPr>
        <w:jc w:val="center"/>
        <w:rPr>
          <w:rFonts w:asciiTheme="minorHAnsi" w:hAnsiTheme="minorHAnsi" w:cs="Arial"/>
          <w:sz w:val="22"/>
          <w:szCs w:val="22"/>
          <w:lang w:val="en-GB"/>
        </w:rPr>
      </w:pPr>
    </w:p>
    <w:p w:rsidR="00E733A7" w:rsidRPr="00E80FED" w:rsidRDefault="0032390C">
      <w:pPr>
        <w:pStyle w:val="Heading1"/>
        <w:keepNext/>
        <w:jc w:val="center"/>
        <w:rPr>
          <w:rFonts w:asciiTheme="minorHAnsi" w:hAnsiTheme="minorHAnsi" w:cs="Arial"/>
          <w:b/>
          <w:bCs/>
          <w:sz w:val="22"/>
          <w:szCs w:val="22"/>
          <w:lang w:val="en-GB"/>
        </w:rPr>
      </w:pPr>
      <w:r w:rsidRPr="00E80FED">
        <w:rPr>
          <w:rFonts w:asciiTheme="minorHAnsi" w:hAnsiTheme="minorHAnsi" w:cs="Arial"/>
          <w:b/>
          <w:bCs/>
          <w:sz w:val="22"/>
          <w:szCs w:val="22"/>
          <w:lang w:val="en-GB"/>
        </w:rPr>
        <w:t>AUDIT COMMITTEE</w:t>
      </w:r>
    </w:p>
    <w:p w:rsidR="00E733A7" w:rsidRPr="00E80FED" w:rsidRDefault="00E733A7">
      <w:pPr>
        <w:jc w:val="center"/>
        <w:rPr>
          <w:rFonts w:asciiTheme="minorHAnsi" w:hAnsiTheme="minorHAnsi" w:cs="Arial"/>
          <w:sz w:val="22"/>
          <w:szCs w:val="22"/>
          <w:lang w:val="en-GB"/>
        </w:rPr>
      </w:pPr>
    </w:p>
    <w:p w:rsidR="00E733A7" w:rsidRPr="00E80FED" w:rsidRDefault="00BA34AE">
      <w:pPr>
        <w:jc w:val="center"/>
        <w:rPr>
          <w:rFonts w:asciiTheme="minorHAnsi" w:hAnsiTheme="minorHAnsi" w:cs="Arial"/>
          <w:sz w:val="22"/>
          <w:szCs w:val="22"/>
          <w:u w:val="single"/>
          <w:lang w:val="en-GB"/>
        </w:rPr>
      </w:pPr>
      <w:r w:rsidRPr="00E80FED">
        <w:rPr>
          <w:rFonts w:asciiTheme="minorHAnsi" w:hAnsiTheme="minorHAnsi" w:cs="Arial"/>
          <w:sz w:val="22"/>
          <w:szCs w:val="22"/>
          <w:u w:val="single"/>
          <w:lang w:val="en-GB"/>
        </w:rPr>
        <w:t>28</w:t>
      </w:r>
      <w:r w:rsidRPr="00E80FED">
        <w:rPr>
          <w:rFonts w:asciiTheme="minorHAnsi" w:hAnsiTheme="minorHAnsi" w:cs="Arial"/>
          <w:sz w:val="22"/>
          <w:szCs w:val="22"/>
          <w:u w:val="single"/>
          <w:vertAlign w:val="superscript"/>
          <w:lang w:val="en-GB"/>
        </w:rPr>
        <w:t>th</w:t>
      </w:r>
      <w:r w:rsidRPr="00E80FED">
        <w:rPr>
          <w:rFonts w:asciiTheme="minorHAnsi" w:hAnsiTheme="minorHAnsi" w:cs="Arial"/>
          <w:sz w:val="22"/>
          <w:szCs w:val="22"/>
          <w:u w:val="single"/>
          <w:lang w:val="en-GB"/>
        </w:rPr>
        <w:t xml:space="preserve"> November 2018</w:t>
      </w:r>
    </w:p>
    <w:p w:rsidR="00E733A7" w:rsidRPr="00E80FED" w:rsidRDefault="00E733A7">
      <w:pPr>
        <w:jc w:val="center"/>
        <w:rPr>
          <w:rFonts w:asciiTheme="minorHAnsi" w:hAnsiTheme="minorHAnsi" w:cs="Arial"/>
          <w:sz w:val="22"/>
          <w:szCs w:val="22"/>
          <w:lang w:val="en-GB"/>
        </w:rPr>
      </w:pPr>
    </w:p>
    <w:p w:rsidR="00E733A7" w:rsidRPr="00E80FED" w:rsidRDefault="0032390C">
      <w:pPr>
        <w:pStyle w:val="Heading1"/>
        <w:keepNext/>
        <w:jc w:val="center"/>
        <w:rPr>
          <w:rFonts w:asciiTheme="minorHAnsi" w:hAnsiTheme="minorHAnsi" w:cs="Arial"/>
          <w:b/>
          <w:bCs/>
          <w:sz w:val="22"/>
          <w:szCs w:val="22"/>
          <w:lang w:val="en-GB"/>
        </w:rPr>
      </w:pPr>
      <w:r w:rsidRPr="00E80FED">
        <w:rPr>
          <w:rFonts w:asciiTheme="minorHAnsi" w:hAnsiTheme="minorHAnsi" w:cs="Arial"/>
          <w:b/>
          <w:bCs/>
          <w:sz w:val="22"/>
          <w:szCs w:val="22"/>
          <w:lang w:val="en-GB"/>
        </w:rPr>
        <w:t xml:space="preserve">M I N U T E S </w:t>
      </w:r>
    </w:p>
    <w:p w:rsidR="00E733A7" w:rsidRPr="00E80FED" w:rsidRDefault="00E733A7">
      <w:pPr>
        <w:jc w:val="center"/>
        <w:rPr>
          <w:rFonts w:asciiTheme="minorHAnsi" w:hAnsiTheme="minorHAnsi" w:cs="Arial"/>
          <w:sz w:val="22"/>
          <w:szCs w:val="22"/>
          <w:lang w:val="en-GB"/>
        </w:rPr>
      </w:pPr>
    </w:p>
    <w:p w:rsidR="00BA34AE" w:rsidRPr="00E80FED" w:rsidRDefault="0032390C" w:rsidP="00BA34AE">
      <w:pPr>
        <w:ind w:left="2160" w:firstLine="720"/>
        <w:rPr>
          <w:rFonts w:asciiTheme="minorHAnsi" w:hAnsiTheme="minorHAnsi" w:cs="Arial"/>
          <w:sz w:val="22"/>
          <w:szCs w:val="22"/>
          <w:lang w:val="en-GB"/>
        </w:rPr>
      </w:pPr>
      <w:r w:rsidRPr="00E80FED">
        <w:rPr>
          <w:rFonts w:asciiTheme="minorHAnsi" w:hAnsiTheme="minorHAnsi" w:cs="Arial"/>
          <w:sz w:val="22"/>
          <w:szCs w:val="22"/>
          <w:lang w:val="en-GB"/>
        </w:rPr>
        <w:t>Present:</w:t>
      </w:r>
      <w:r w:rsidRPr="00E80FED">
        <w:rPr>
          <w:rFonts w:asciiTheme="minorHAnsi" w:hAnsiTheme="minorHAnsi" w:cs="Arial"/>
          <w:sz w:val="22"/>
          <w:szCs w:val="22"/>
          <w:lang w:val="en-GB"/>
        </w:rPr>
        <w:tab/>
      </w:r>
      <w:r w:rsidR="00BA34AE" w:rsidRPr="00E80FED">
        <w:rPr>
          <w:rFonts w:asciiTheme="minorHAnsi" w:hAnsiTheme="minorHAnsi" w:cs="Arial"/>
          <w:sz w:val="22"/>
          <w:szCs w:val="22"/>
          <w:lang w:val="en-GB"/>
        </w:rPr>
        <w:t>Ms K Janagal</w:t>
      </w:r>
    </w:p>
    <w:p w:rsidR="00BA34AE" w:rsidRPr="00E80FED" w:rsidRDefault="00BA34AE" w:rsidP="00BA34AE">
      <w:pPr>
        <w:ind w:left="1440"/>
        <w:rPr>
          <w:rFonts w:asciiTheme="minorHAnsi" w:hAnsiTheme="minorHAnsi" w:cs="Arial"/>
          <w:sz w:val="22"/>
          <w:szCs w:val="22"/>
          <w:lang w:val="en-GB"/>
        </w:rPr>
      </w:pP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t>Mr T Rudd</w:t>
      </w:r>
    </w:p>
    <w:p w:rsidR="00BA34AE" w:rsidRPr="00E80FED" w:rsidRDefault="00BA34AE" w:rsidP="00BA34AE">
      <w:pPr>
        <w:ind w:left="1440"/>
        <w:rPr>
          <w:rFonts w:asciiTheme="minorHAnsi" w:hAnsiTheme="minorHAnsi" w:cs="Arial"/>
          <w:sz w:val="22"/>
          <w:szCs w:val="22"/>
          <w:lang w:val="en-GB"/>
        </w:rPr>
      </w:pP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t>Mr A Spires</w:t>
      </w:r>
    </w:p>
    <w:p w:rsidR="00BA34AE" w:rsidRPr="00E80FED" w:rsidRDefault="00BA34AE" w:rsidP="00BA34AE">
      <w:pPr>
        <w:ind w:left="1440"/>
        <w:rPr>
          <w:rFonts w:asciiTheme="minorHAnsi" w:hAnsiTheme="minorHAnsi" w:cs="Arial"/>
          <w:sz w:val="22"/>
          <w:szCs w:val="22"/>
          <w:lang w:val="en-GB"/>
        </w:rPr>
      </w:pP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t>Dr C Thomas</w:t>
      </w:r>
    </w:p>
    <w:p w:rsidR="00E733A7" w:rsidRPr="00E80FED" w:rsidRDefault="00E733A7">
      <w:pPr>
        <w:ind w:left="1440"/>
        <w:rPr>
          <w:rFonts w:asciiTheme="minorHAnsi" w:hAnsiTheme="minorHAnsi" w:cs="Arial"/>
          <w:sz w:val="22"/>
          <w:szCs w:val="22"/>
          <w:lang w:val="en-GB"/>
        </w:rPr>
      </w:pPr>
    </w:p>
    <w:p w:rsidR="00E733A7" w:rsidRPr="00E80FED" w:rsidRDefault="0032390C" w:rsidP="00BA34AE">
      <w:pPr>
        <w:ind w:left="2160" w:firstLine="720"/>
        <w:rPr>
          <w:rFonts w:asciiTheme="minorHAnsi" w:hAnsiTheme="minorHAnsi" w:cs="Arial"/>
          <w:sz w:val="22"/>
          <w:szCs w:val="22"/>
          <w:lang w:val="en-GB"/>
        </w:rPr>
      </w:pPr>
      <w:r w:rsidRPr="00E80FED">
        <w:rPr>
          <w:rFonts w:asciiTheme="minorHAnsi" w:hAnsiTheme="minorHAnsi" w:cs="Arial"/>
          <w:sz w:val="22"/>
          <w:szCs w:val="22"/>
          <w:lang w:val="en-GB"/>
        </w:rPr>
        <w:t xml:space="preserve">In </w:t>
      </w:r>
      <w:r w:rsidR="00983CA6" w:rsidRPr="00E80FED">
        <w:rPr>
          <w:rFonts w:asciiTheme="minorHAnsi" w:hAnsiTheme="minorHAnsi" w:cs="Arial"/>
          <w:sz w:val="22"/>
          <w:szCs w:val="22"/>
          <w:lang w:val="en-GB"/>
        </w:rPr>
        <w:t>attendance:</w:t>
      </w:r>
      <w:r w:rsidR="00983CA6" w:rsidRPr="00E80FED">
        <w:rPr>
          <w:rFonts w:asciiTheme="minorHAnsi" w:hAnsiTheme="minorHAnsi" w:cs="Arial"/>
          <w:sz w:val="22"/>
          <w:szCs w:val="22"/>
          <w:lang w:val="en-GB"/>
        </w:rPr>
        <w:tab/>
        <w:t>Mr N Duncan (</w:t>
      </w:r>
      <w:r w:rsidRPr="00E80FED">
        <w:rPr>
          <w:rFonts w:asciiTheme="minorHAnsi" w:hAnsiTheme="minorHAnsi" w:cs="Arial"/>
          <w:sz w:val="22"/>
          <w:szCs w:val="22"/>
          <w:lang w:val="en-GB"/>
        </w:rPr>
        <w:t>Principal</w:t>
      </w:r>
      <w:r w:rsidR="008E0F8E" w:rsidRPr="00E80FED">
        <w:rPr>
          <w:rFonts w:asciiTheme="minorHAnsi" w:hAnsiTheme="minorHAnsi" w:cs="Arial"/>
          <w:sz w:val="22"/>
          <w:szCs w:val="22"/>
          <w:lang w:val="en-GB"/>
        </w:rPr>
        <w:t>)</w:t>
      </w:r>
    </w:p>
    <w:p w:rsidR="00BA34AE" w:rsidRPr="00E80FED" w:rsidRDefault="00BA34AE" w:rsidP="008E0F8E">
      <w:pPr>
        <w:ind w:left="1440"/>
        <w:rPr>
          <w:rFonts w:asciiTheme="minorHAnsi" w:hAnsiTheme="minorHAnsi" w:cs="Arial"/>
          <w:sz w:val="22"/>
          <w:szCs w:val="22"/>
          <w:lang w:val="en-GB"/>
        </w:rPr>
      </w:pP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t>Ms J Eayrs (Clerk to the Corporation)</w:t>
      </w:r>
    </w:p>
    <w:p w:rsidR="00BA34AE" w:rsidRPr="00E80FED" w:rsidRDefault="00BA34AE" w:rsidP="008E0F8E">
      <w:pPr>
        <w:ind w:left="1440"/>
        <w:rPr>
          <w:rFonts w:asciiTheme="minorHAnsi" w:hAnsiTheme="minorHAnsi" w:cs="Arial"/>
          <w:sz w:val="22"/>
          <w:szCs w:val="22"/>
          <w:lang w:val="en-GB"/>
        </w:rPr>
      </w:pP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Pr="00E80FED">
        <w:rPr>
          <w:rFonts w:asciiTheme="minorHAnsi" w:hAnsiTheme="minorHAnsi" w:cs="Arial"/>
          <w:sz w:val="22"/>
          <w:szCs w:val="22"/>
          <w:lang w:val="en-GB"/>
        </w:rPr>
        <w:tab/>
        <w:t>Mr S Griffiths (RSM)</w:t>
      </w:r>
      <w:r w:rsidR="00060827" w:rsidRPr="00E80FED">
        <w:rPr>
          <w:rFonts w:asciiTheme="minorHAnsi" w:hAnsiTheme="minorHAnsi" w:cs="Arial"/>
          <w:sz w:val="22"/>
          <w:szCs w:val="22"/>
          <w:lang w:val="en-GB"/>
        </w:rPr>
        <w:tab/>
      </w:r>
      <w:r w:rsidR="00060827" w:rsidRPr="00E80FED">
        <w:rPr>
          <w:rFonts w:asciiTheme="minorHAnsi" w:hAnsiTheme="minorHAnsi" w:cs="Arial"/>
          <w:sz w:val="22"/>
          <w:szCs w:val="22"/>
          <w:lang w:val="en-GB"/>
        </w:rPr>
        <w:tab/>
      </w:r>
    </w:p>
    <w:p w:rsidR="00983CA6" w:rsidRPr="00E80FED" w:rsidRDefault="00E86667">
      <w:pPr>
        <w:ind w:left="1440"/>
        <w:rPr>
          <w:rFonts w:asciiTheme="minorHAnsi" w:hAnsiTheme="minorHAnsi" w:cs="Arial"/>
          <w:sz w:val="22"/>
          <w:szCs w:val="22"/>
          <w:lang w:val="en-GB"/>
        </w:rPr>
      </w:pPr>
      <w:r w:rsidRPr="00E80FED">
        <w:rPr>
          <w:rFonts w:asciiTheme="minorHAnsi" w:hAnsiTheme="minorHAnsi" w:cs="Arial"/>
          <w:sz w:val="22"/>
          <w:szCs w:val="22"/>
          <w:lang w:val="en-GB"/>
        </w:rPr>
        <w:tab/>
      </w:r>
      <w:r w:rsidRPr="00E80FED">
        <w:rPr>
          <w:rFonts w:asciiTheme="minorHAnsi" w:hAnsiTheme="minorHAnsi" w:cs="Arial"/>
          <w:sz w:val="22"/>
          <w:szCs w:val="22"/>
          <w:lang w:val="en-GB"/>
        </w:rPr>
        <w:tab/>
      </w:r>
      <w:r w:rsidR="00BA34AE" w:rsidRPr="00E80FED">
        <w:rPr>
          <w:rFonts w:asciiTheme="minorHAnsi" w:hAnsiTheme="minorHAnsi" w:cs="Arial"/>
          <w:sz w:val="22"/>
          <w:szCs w:val="22"/>
          <w:lang w:val="en-GB"/>
        </w:rPr>
        <w:tab/>
      </w:r>
      <w:r w:rsidR="00BA34AE" w:rsidRPr="00E80FED">
        <w:rPr>
          <w:rFonts w:asciiTheme="minorHAnsi" w:hAnsiTheme="minorHAnsi" w:cs="Arial"/>
          <w:sz w:val="22"/>
          <w:szCs w:val="22"/>
          <w:lang w:val="en-GB"/>
        </w:rPr>
        <w:tab/>
        <w:t>Mr M Lewis (AP FF&amp;R)</w:t>
      </w:r>
    </w:p>
    <w:p w:rsidR="00E733A7" w:rsidRPr="00E80FED" w:rsidRDefault="00E733A7">
      <w:pPr>
        <w:ind w:left="1440"/>
        <w:rPr>
          <w:rFonts w:asciiTheme="minorHAnsi" w:hAnsiTheme="minorHAnsi" w:cs="Arial"/>
          <w:sz w:val="22"/>
          <w:szCs w:val="22"/>
          <w:lang w:val="en-GB"/>
        </w:rPr>
      </w:pPr>
    </w:p>
    <w:p w:rsidR="00F760EC" w:rsidRPr="00E80FED" w:rsidRDefault="00F760EC">
      <w:pPr>
        <w:ind w:left="1440"/>
        <w:rPr>
          <w:rFonts w:asciiTheme="minorHAnsi" w:hAnsiTheme="minorHAnsi" w:cs="Arial"/>
          <w:sz w:val="22"/>
          <w:szCs w:val="22"/>
          <w:lang w:val="en-GB"/>
        </w:rPr>
      </w:pPr>
    </w:p>
    <w:p w:rsidR="00F760EC" w:rsidRPr="00E80FED" w:rsidRDefault="00BA34AE" w:rsidP="00F760EC">
      <w:pPr>
        <w:rPr>
          <w:rFonts w:asciiTheme="minorHAnsi" w:hAnsiTheme="minorHAnsi" w:cs="Arial"/>
          <w:b/>
          <w:bCs/>
          <w:sz w:val="22"/>
          <w:szCs w:val="22"/>
          <w:lang w:val="en-GB"/>
        </w:rPr>
      </w:pPr>
      <w:r w:rsidRPr="00E80FED">
        <w:rPr>
          <w:rFonts w:asciiTheme="minorHAnsi" w:hAnsiTheme="minorHAnsi" w:cs="Arial"/>
          <w:b/>
          <w:bCs/>
          <w:sz w:val="22"/>
          <w:szCs w:val="22"/>
          <w:lang w:val="en-GB"/>
        </w:rPr>
        <w:t>31/18</w:t>
      </w:r>
      <w:r w:rsidR="00F760EC" w:rsidRPr="00E80FED">
        <w:rPr>
          <w:rFonts w:asciiTheme="minorHAnsi" w:hAnsiTheme="minorHAnsi" w:cs="Arial"/>
          <w:b/>
          <w:bCs/>
          <w:sz w:val="22"/>
          <w:szCs w:val="22"/>
          <w:lang w:val="en-GB"/>
        </w:rPr>
        <w:tab/>
        <w:t>Declaration of Interests</w:t>
      </w:r>
    </w:p>
    <w:p w:rsidR="00F760EC" w:rsidRPr="00E80FED" w:rsidRDefault="00F760EC" w:rsidP="00F760EC">
      <w:pPr>
        <w:rPr>
          <w:rFonts w:asciiTheme="minorHAnsi" w:hAnsiTheme="minorHAnsi" w:cs="Arial"/>
          <w:sz w:val="22"/>
          <w:szCs w:val="22"/>
          <w:lang w:val="en-GB"/>
        </w:rPr>
      </w:pPr>
    </w:p>
    <w:p w:rsidR="00F760EC" w:rsidRPr="00E80FED" w:rsidRDefault="00F760EC" w:rsidP="00F760EC">
      <w:pPr>
        <w:ind w:left="720" w:hanging="720"/>
        <w:rPr>
          <w:rFonts w:asciiTheme="minorHAnsi" w:hAnsiTheme="minorHAnsi" w:cs="Arial"/>
          <w:sz w:val="22"/>
          <w:szCs w:val="22"/>
          <w:lang w:val="en-GB"/>
        </w:rPr>
      </w:pPr>
      <w:r w:rsidRPr="00E80FED">
        <w:rPr>
          <w:rFonts w:asciiTheme="minorHAnsi" w:hAnsiTheme="minorHAnsi" w:cs="Arial"/>
          <w:sz w:val="22"/>
          <w:szCs w:val="22"/>
          <w:lang w:val="en-GB"/>
        </w:rPr>
        <w:tab/>
        <w:t>Members were reminded of the need to declare any personal or financial interest in any item of business to be considered at the meeting.  No interests were declared.</w:t>
      </w:r>
    </w:p>
    <w:p w:rsidR="00F760EC" w:rsidRPr="00E80FED" w:rsidRDefault="00F760EC" w:rsidP="00F760EC">
      <w:pPr>
        <w:rPr>
          <w:rFonts w:asciiTheme="minorHAnsi" w:hAnsiTheme="minorHAnsi" w:cs="Arial"/>
          <w:b/>
          <w:bCs/>
          <w:sz w:val="22"/>
          <w:szCs w:val="22"/>
          <w:lang w:val="en-GB"/>
        </w:rPr>
      </w:pPr>
    </w:p>
    <w:p w:rsidR="00F760EC" w:rsidRPr="00E80FED" w:rsidRDefault="00BA34AE" w:rsidP="00F760EC">
      <w:pPr>
        <w:rPr>
          <w:rFonts w:asciiTheme="minorHAnsi" w:hAnsiTheme="minorHAnsi" w:cs="Arial"/>
          <w:b/>
          <w:bCs/>
          <w:sz w:val="22"/>
          <w:szCs w:val="22"/>
          <w:lang w:val="en-GB"/>
        </w:rPr>
      </w:pPr>
      <w:r w:rsidRPr="00E80FED">
        <w:rPr>
          <w:rFonts w:asciiTheme="minorHAnsi" w:hAnsiTheme="minorHAnsi" w:cs="Arial"/>
          <w:b/>
          <w:bCs/>
          <w:sz w:val="22"/>
          <w:szCs w:val="22"/>
          <w:lang w:val="en-GB"/>
        </w:rPr>
        <w:t>32/18</w:t>
      </w:r>
      <w:r w:rsidR="00F760EC" w:rsidRPr="00E80FED">
        <w:rPr>
          <w:rFonts w:asciiTheme="minorHAnsi" w:hAnsiTheme="minorHAnsi" w:cs="Arial"/>
          <w:b/>
          <w:bCs/>
          <w:sz w:val="22"/>
          <w:szCs w:val="22"/>
          <w:lang w:val="en-GB"/>
        </w:rPr>
        <w:tab/>
        <w:t>Apologies for absence</w:t>
      </w:r>
    </w:p>
    <w:p w:rsidR="00F760EC" w:rsidRPr="00E80FED" w:rsidRDefault="00F760EC" w:rsidP="00F760EC">
      <w:pPr>
        <w:rPr>
          <w:rFonts w:asciiTheme="minorHAnsi" w:hAnsiTheme="minorHAnsi" w:cs="Arial"/>
          <w:sz w:val="22"/>
          <w:szCs w:val="22"/>
          <w:lang w:val="en-GB"/>
        </w:rPr>
      </w:pPr>
    </w:p>
    <w:p w:rsidR="00F760EC" w:rsidRPr="00E80FED" w:rsidRDefault="00F760EC" w:rsidP="00F760EC">
      <w:pPr>
        <w:ind w:left="720" w:hanging="720"/>
        <w:rPr>
          <w:rFonts w:asciiTheme="minorHAnsi" w:hAnsiTheme="minorHAnsi" w:cs="Arial"/>
          <w:bCs/>
          <w:sz w:val="22"/>
          <w:szCs w:val="22"/>
          <w:lang w:val="en-GB"/>
        </w:rPr>
      </w:pPr>
      <w:r w:rsidRPr="00E80FED">
        <w:rPr>
          <w:rFonts w:asciiTheme="minorHAnsi" w:hAnsiTheme="minorHAnsi" w:cs="Arial"/>
          <w:bCs/>
          <w:sz w:val="22"/>
          <w:szCs w:val="22"/>
          <w:lang w:val="en-GB"/>
        </w:rPr>
        <w:tab/>
        <w:t>Apologies for absence were received and accep</w:t>
      </w:r>
      <w:r w:rsidR="00BA34AE" w:rsidRPr="00E80FED">
        <w:rPr>
          <w:rFonts w:asciiTheme="minorHAnsi" w:hAnsiTheme="minorHAnsi" w:cs="Arial"/>
          <w:bCs/>
          <w:sz w:val="22"/>
          <w:szCs w:val="22"/>
          <w:lang w:val="en-GB"/>
        </w:rPr>
        <w:t>ted from Frances Millar, RSM and Dan Canham, Mazars.</w:t>
      </w:r>
    </w:p>
    <w:p w:rsidR="00F760EC" w:rsidRPr="00E80FED" w:rsidRDefault="00F760EC" w:rsidP="00F760EC">
      <w:pPr>
        <w:ind w:left="720" w:hanging="720"/>
        <w:rPr>
          <w:rFonts w:asciiTheme="minorHAnsi" w:hAnsiTheme="minorHAnsi" w:cs="Arial"/>
          <w:bCs/>
          <w:sz w:val="22"/>
          <w:szCs w:val="22"/>
          <w:lang w:val="en-GB"/>
        </w:rPr>
      </w:pPr>
    </w:p>
    <w:p w:rsidR="00F760EC" w:rsidRPr="00E80FED" w:rsidRDefault="00BA34AE" w:rsidP="00F760EC">
      <w:pPr>
        <w:rPr>
          <w:rFonts w:asciiTheme="minorHAnsi" w:hAnsiTheme="minorHAnsi" w:cs="Arial"/>
          <w:b/>
          <w:bCs/>
          <w:sz w:val="22"/>
          <w:szCs w:val="22"/>
          <w:lang w:val="en-GB"/>
        </w:rPr>
      </w:pPr>
      <w:r w:rsidRPr="00E80FED">
        <w:rPr>
          <w:rFonts w:asciiTheme="minorHAnsi" w:hAnsiTheme="minorHAnsi" w:cs="Arial"/>
          <w:b/>
          <w:bCs/>
          <w:sz w:val="22"/>
          <w:szCs w:val="22"/>
          <w:lang w:val="en-GB"/>
        </w:rPr>
        <w:t>33/18</w:t>
      </w:r>
      <w:r w:rsidR="00F760EC" w:rsidRPr="00E80FED">
        <w:rPr>
          <w:rFonts w:asciiTheme="minorHAnsi" w:hAnsiTheme="minorHAnsi" w:cs="Arial"/>
          <w:b/>
          <w:bCs/>
          <w:sz w:val="22"/>
          <w:szCs w:val="22"/>
          <w:lang w:val="en-GB"/>
        </w:rPr>
        <w:tab/>
        <w:t xml:space="preserve">Minutes of the meeting held on the </w:t>
      </w:r>
      <w:r w:rsidRPr="00E80FED">
        <w:rPr>
          <w:rFonts w:asciiTheme="minorHAnsi" w:hAnsiTheme="minorHAnsi" w:cs="Arial"/>
          <w:b/>
          <w:bCs/>
          <w:sz w:val="22"/>
          <w:szCs w:val="22"/>
          <w:lang w:val="en-GB"/>
        </w:rPr>
        <w:t>13</w:t>
      </w:r>
      <w:r w:rsidRPr="00E80FED">
        <w:rPr>
          <w:rFonts w:asciiTheme="minorHAnsi" w:hAnsiTheme="minorHAnsi" w:cs="Arial"/>
          <w:b/>
          <w:bCs/>
          <w:sz w:val="22"/>
          <w:szCs w:val="22"/>
          <w:vertAlign w:val="superscript"/>
          <w:lang w:val="en-GB"/>
        </w:rPr>
        <w:t>th</w:t>
      </w:r>
      <w:r w:rsidRPr="00E80FED">
        <w:rPr>
          <w:rFonts w:asciiTheme="minorHAnsi" w:hAnsiTheme="minorHAnsi" w:cs="Arial"/>
          <w:b/>
          <w:bCs/>
          <w:sz w:val="22"/>
          <w:szCs w:val="22"/>
          <w:lang w:val="en-GB"/>
        </w:rPr>
        <w:t xml:space="preserve"> June 2018</w:t>
      </w:r>
    </w:p>
    <w:p w:rsidR="00F760EC" w:rsidRPr="00E80FED" w:rsidRDefault="00F760EC" w:rsidP="00F760EC">
      <w:pPr>
        <w:rPr>
          <w:rFonts w:asciiTheme="minorHAnsi" w:hAnsiTheme="minorHAnsi" w:cs="Arial"/>
          <w:b/>
          <w:bCs/>
          <w:sz w:val="22"/>
          <w:szCs w:val="22"/>
          <w:lang w:val="en-GB"/>
        </w:rPr>
      </w:pPr>
    </w:p>
    <w:p w:rsidR="00F760EC" w:rsidRPr="00E80FED" w:rsidRDefault="00F760EC" w:rsidP="00F760EC">
      <w:pPr>
        <w:ind w:left="720" w:hanging="720"/>
        <w:rPr>
          <w:rFonts w:asciiTheme="minorHAnsi" w:hAnsiTheme="minorHAnsi" w:cs="Arial"/>
          <w:sz w:val="22"/>
          <w:szCs w:val="22"/>
          <w:lang w:val="en-GB"/>
        </w:rPr>
      </w:pPr>
      <w:r w:rsidRPr="00E80FED">
        <w:rPr>
          <w:rFonts w:asciiTheme="minorHAnsi" w:hAnsiTheme="minorHAnsi" w:cs="Arial"/>
          <w:sz w:val="22"/>
          <w:szCs w:val="22"/>
          <w:lang w:val="en-GB"/>
        </w:rPr>
        <w:tab/>
        <w:t xml:space="preserve">The minutes of the meeting held on the </w:t>
      </w:r>
      <w:r w:rsidR="00BA34AE" w:rsidRPr="00E80FED">
        <w:rPr>
          <w:rFonts w:asciiTheme="minorHAnsi" w:hAnsiTheme="minorHAnsi" w:cs="Arial"/>
          <w:sz w:val="22"/>
          <w:szCs w:val="22"/>
          <w:lang w:val="en-GB"/>
        </w:rPr>
        <w:t>13</w:t>
      </w:r>
      <w:r w:rsidR="00BA34AE" w:rsidRPr="00E80FED">
        <w:rPr>
          <w:rFonts w:asciiTheme="minorHAnsi" w:hAnsiTheme="minorHAnsi" w:cs="Arial"/>
          <w:sz w:val="22"/>
          <w:szCs w:val="22"/>
          <w:vertAlign w:val="superscript"/>
          <w:lang w:val="en-GB"/>
        </w:rPr>
        <w:t>th</w:t>
      </w:r>
      <w:r w:rsidR="00BA34AE" w:rsidRPr="00E80FED">
        <w:rPr>
          <w:rFonts w:asciiTheme="minorHAnsi" w:hAnsiTheme="minorHAnsi" w:cs="Arial"/>
          <w:sz w:val="22"/>
          <w:szCs w:val="22"/>
          <w:lang w:val="en-GB"/>
        </w:rPr>
        <w:t xml:space="preserve"> June 2018</w:t>
      </w:r>
      <w:r w:rsidRPr="00E80FED">
        <w:rPr>
          <w:rFonts w:asciiTheme="minorHAnsi" w:hAnsiTheme="minorHAnsi" w:cs="Arial"/>
          <w:sz w:val="22"/>
          <w:szCs w:val="22"/>
          <w:lang w:val="en-GB"/>
        </w:rPr>
        <w:t xml:space="preserve"> were agreed as a true and accurate record and were signed by the Chair.  There were no matters arising from them which were not covered elsewhere on the agenda.  </w:t>
      </w:r>
    </w:p>
    <w:p w:rsidR="00F760EC" w:rsidRPr="00E80FED" w:rsidRDefault="00F760EC" w:rsidP="00F760EC">
      <w:pPr>
        <w:rPr>
          <w:rFonts w:asciiTheme="minorHAnsi" w:hAnsiTheme="minorHAnsi" w:cs="Arial"/>
          <w:b/>
          <w:bCs/>
          <w:sz w:val="22"/>
          <w:szCs w:val="22"/>
          <w:lang w:val="en-GB"/>
        </w:rPr>
      </w:pPr>
    </w:p>
    <w:p w:rsidR="00BA34AE" w:rsidRPr="00E80FED" w:rsidRDefault="00BA34AE" w:rsidP="00F760EC">
      <w:pPr>
        <w:rPr>
          <w:rFonts w:asciiTheme="minorHAnsi" w:hAnsiTheme="minorHAnsi" w:cs="Arial"/>
          <w:bCs/>
          <w:sz w:val="22"/>
          <w:szCs w:val="22"/>
          <w:lang w:val="en-GB"/>
        </w:rPr>
      </w:pPr>
      <w:r w:rsidRPr="00E80FED">
        <w:rPr>
          <w:rFonts w:asciiTheme="minorHAnsi" w:hAnsiTheme="minorHAnsi" w:cs="Arial"/>
          <w:b/>
          <w:bCs/>
          <w:sz w:val="22"/>
          <w:szCs w:val="22"/>
          <w:lang w:val="en-GB"/>
        </w:rPr>
        <w:t>34/18</w:t>
      </w:r>
      <w:r w:rsidRPr="00E80FED">
        <w:rPr>
          <w:rFonts w:asciiTheme="minorHAnsi" w:hAnsiTheme="minorHAnsi" w:cs="Arial"/>
          <w:b/>
          <w:bCs/>
          <w:sz w:val="22"/>
          <w:szCs w:val="22"/>
          <w:lang w:val="en-GB"/>
        </w:rPr>
        <w:tab/>
        <w:t xml:space="preserve">Correspondence: </w:t>
      </w:r>
    </w:p>
    <w:p w:rsidR="00BA34AE" w:rsidRPr="00E80FED" w:rsidRDefault="00BA34AE" w:rsidP="00F760EC">
      <w:pPr>
        <w:rPr>
          <w:rFonts w:asciiTheme="minorHAnsi" w:hAnsiTheme="minorHAnsi" w:cs="Arial"/>
          <w:bCs/>
          <w:sz w:val="22"/>
          <w:szCs w:val="22"/>
          <w:lang w:val="en-GB"/>
        </w:rPr>
      </w:pPr>
    </w:p>
    <w:p w:rsidR="00BA34AE" w:rsidRPr="00E80FED" w:rsidRDefault="00BA34AE" w:rsidP="00BA34AE">
      <w:pPr>
        <w:ind w:left="1440" w:hanging="720"/>
        <w:rPr>
          <w:rFonts w:asciiTheme="minorHAnsi" w:hAnsiTheme="minorHAnsi" w:cs="Arial"/>
          <w:bCs/>
          <w:sz w:val="22"/>
          <w:szCs w:val="22"/>
          <w:lang w:val="en-GB"/>
        </w:rPr>
      </w:pPr>
      <w:r w:rsidRPr="00E80FED">
        <w:rPr>
          <w:rFonts w:asciiTheme="minorHAnsi" w:hAnsiTheme="minorHAnsi" w:cs="Arial"/>
          <w:bCs/>
          <w:sz w:val="22"/>
          <w:szCs w:val="22"/>
          <w:lang w:val="en-GB"/>
        </w:rPr>
        <w:t>(i)</w:t>
      </w:r>
      <w:r w:rsidRPr="00E80FED">
        <w:rPr>
          <w:rFonts w:asciiTheme="minorHAnsi" w:hAnsiTheme="minorHAnsi" w:cs="Arial"/>
          <w:bCs/>
          <w:sz w:val="22"/>
          <w:szCs w:val="22"/>
          <w:lang w:val="en-GB"/>
        </w:rPr>
        <w:tab/>
      </w:r>
      <w:r w:rsidRPr="00E80FED">
        <w:rPr>
          <w:rFonts w:asciiTheme="minorHAnsi" w:hAnsiTheme="minorHAnsi" w:cs="Arial"/>
          <w:b/>
          <w:bCs/>
          <w:sz w:val="22"/>
          <w:szCs w:val="22"/>
          <w:lang w:val="en-GB"/>
        </w:rPr>
        <w:t>Letter from ESFA dated 15</w:t>
      </w:r>
      <w:r w:rsidRPr="00E80FED">
        <w:rPr>
          <w:rFonts w:asciiTheme="minorHAnsi" w:hAnsiTheme="minorHAnsi" w:cs="Arial"/>
          <w:b/>
          <w:bCs/>
          <w:sz w:val="22"/>
          <w:szCs w:val="22"/>
          <w:vertAlign w:val="superscript"/>
          <w:lang w:val="en-GB"/>
        </w:rPr>
        <w:t>th</w:t>
      </w:r>
      <w:r w:rsidRPr="00E80FED">
        <w:rPr>
          <w:rFonts w:asciiTheme="minorHAnsi" w:hAnsiTheme="minorHAnsi" w:cs="Arial"/>
          <w:b/>
          <w:bCs/>
          <w:sz w:val="22"/>
          <w:szCs w:val="22"/>
          <w:lang w:val="en-GB"/>
        </w:rPr>
        <w:t xml:space="preserve"> October 2018</w:t>
      </w:r>
      <w:r w:rsidRPr="00E80FED">
        <w:rPr>
          <w:rFonts w:asciiTheme="minorHAnsi" w:hAnsiTheme="minorHAnsi" w:cs="Arial"/>
          <w:bCs/>
          <w:sz w:val="22"/>
          <w:szCs w:val="22"/>
          <w:lang w:val="en-GB"/>
        </w:rPr>
        <w:t xml:space="preserve">  </w:t>
      </w:r>
      <w:r w:rsidRPr="00E80FED">
        <w:rPr>
          <w:rFonts w:asciiTheme="minorHAnsi" w:hAnsiTheme="minorHAnsi" w:cs="Arial"/>
          <w:b/>
          <w:bCs/>
          <w:sz w:val="22"/>
          <w:szCs w:val="22"/>
          <w:lang w:val="en-GB"/>
        </w:rPr>
        <w:t>re:  Fareham College Financial Plan 2018 to 2020</w:t>
      </w:r>
      <w:r w:rsidRPr="00E80FED">
        <w:rPr>
          <w:rFonts w:asciiTheme="minorHAnsi" w:hAnsiTheme="minorHAnsi" w:cs="Arial"/>
          <w:bCs/>
          <w:sz w:val="22"/>
          <w:szCs w:val="22"/>
          <w:lang w:val="en-GB"/>
        </w:rPr>
        <w:t xml:space="preserve"> - The AP(FF&amp;R) advised members that the letter from the ESFA had confirmed the College’s underlying financial grade as ‘Good’ for the 2017/2018 year (based on the latest out-turn forecast) and ‘Good’ for the 2018/2019 year (current budget year).  Members also reviewed and noted the financial dashboard provided which incorporated various key performance indicators measured against both target benchmarks and benchmarks achieved in the sector.</w:t>
      </w:r>
    </w:p>
    <w:p w:rsidR="00BA34AE" w:rsidRPr="00E80FED" w:rsidRDefault="00BA34AE" w:rsidP="00BA34AE">
      <w:pPr>
        <w:ind w:left="1440" w:hanging="720"/>
        <w:rPr>
          <w:rFonts w:asciiTheme="minorHAnsi" w:hAnsiTheme="minorHAnsi" w:cs="Arial"/>
          <w:bCs/>
          <w:sz w:val="22"/>
          <w:szCs w:val="22"/>
          <w:lang w:val="en-GB"/>
        </w:rPr>
      </w:pPr>
    </w:p>
    <w:p w:rsidR="00BA34AE" w:rsidRPr="00E80FED" w:rsidRDefault="00BA34AE" w:rsidP="00BA34AE">
      <w:pPr>
        <w:ind w:left="1440" w:hanging="720"/>
        <w:rPr>
          <w:rFonts w:asciiTheme="minorHAnsi" w:hAnsiTheme="minorHAnsi" w:cs="Arial"/>
          <w:bCs/>
          <w:sz w:val="22"/>
          <w:szCs w:val="22"/>
          <w:lang w:val="en-GB"/>
        </w:rPr>
      </w:pPr>
      <w:r w:rsidRPr="00E80FED">
        <w:rPr>
          <w:rFonts w:asciiTheme="minorHAnsi" w:hAnsiTheme="minorHAnsi" w:cs="Arial"/>
          <w:bCs/>
          <w:sz w:val="22"/>
          <w:szCs w:val="22"/>
          <w:lang w:val="en-GB"/>
        </w:rPr>
        <w:t>(ii)</w:t>
      </w:r>
      <w:r w:rsidRPr="00E80FED">
        <w:rPr>
          <w:rFonts w:asciiTheme="minorHAnsi" w:hAnsiTheme="minorHAnsi" w:cs="Arial"/>
          <w:bCs/>
          <w:sz w:val="22"/>
          <w:szCs w:val="22"/>
          <w:lang w:val="en-GB"/>
        </w:rPr>
        <w:tab/>
      </w:r>
      <w:r w:rsidRPr="00E80FED">
        <w:rPr>
          <w:rFonts w:asciiTheme="minorHAnsi" w:hAnsiTheme="minorHAnsi" w:cs="Arial"/>
          <w:b/>
          <w:bCs/>
          <w:sz w:val="22"/>
          <w:szCs w:val="22"/>
          <w:lang w:val="en-GB"/>
        </w:rPr>
        <w:t>Letter from ESFA dated 9</w:t>
      </w:r>
      <w:r w:rsidRPr="00E80FED">
        <w:rPr>
          <w:rFonts w:asciiTheme="minorHAnsi" w:hAnsiTheme="minorHAnsi" w:cs="Arial"/>
          <w:b/>
          <w:bCs/>
          <w:sz w:val="22"/>
          <w:szCs w:val="22"/>
          <w:vertAlign w:val="superscript"/>
          <w:lang w:val="en-GB"/>
        </w:rPr>
        <w:t>th</w:t>
      </w:r>
      <w:r w:rsidRPr="00E80FED">
        <w:rPr>
          <w:rFonts w:asciiTheme="minorHAnsi" w:hAnsiTheme="minorHAnsi" w:cs="Arial"/>
          <w:b/>
          <w:bCs/>
          <w:sz w:val="22"/>
          <w:szCs w:val="22"/>
          <w:lang w:val="en-GB"/>
        </w:rPr>
        <w:t xml:space="preserve"> November 2018</w:t>
      </w:r>
      <w:r w:rsidRPr="00E80FED">
        <w:rPr>
          <w:rFonts w:asciiTheme="minorHAnsi" w:hAnsiTheme="minorHAnsi" w:cs="Arial"/>
          <w:bCs/>
          <w:sz w:val="22"/>
          <w:szCs w:val="22"/>
          <w:lang w:val="en-GB"/>
        </w:rPr>
        <w:t xml:space="preserve">:  </w:t>
      </w:r>
      <w:r w:rsidRPr="00E80FED">
        <w:rPr>
          <w:rFonts w:asciiTheme="minorHAnsi" w:hAnsiTheme="minorHAnsi" w:cs="Arial"/>
          <w:b/>
          <w:bCs/>
          <w:sz w:val="22"/>
          <w:szCs w:val="22"/>
          <w:lang w:val="en-GB"/>
        </w:rPr>
        <w:t>Early Intervention and Prevention</w:t>
      </w:r>
      <w:r w:rsidRPr="00E80FED">
        <w:rPr>
          <w:rFonts w:asciiTheme="minorHAnsi" w:hAnsiTheme="minorHAnsi" w:cs="Arial"/>
          <w:bCs/>
          <w:sz w:val="22"/>
          <w:szCs w:val="22"/>
          <w:lang w:val="en-GB"/>
        </w:rPr>
        <w:t xml:space="preserve"> – The AP(FF&amp;R) advised members that a meeting with the ESFA had taken place on the 14</w:t>
      </w:r>
      <w:r w:rsidRPr="00E80FED">
        <w:rPr>
          <w:rFonts w:asciiTheme="minorHAnsi" w:hAnsiTheme="minorHAnsi" w:cs="Arial"/>
          <w:bCs/>
          <w:sz w:val="22"/>
          <w:szCs w:val="22"/>
          <w:vertAlign w:val="superscript"/>
          <w:lang w:val="en-GB"/>
        </w:rPr>
        <w:t>th</w:t>
      </w:r>
      <w:r w:rsidRPr="00E80FED">
        <w:rPr>
          <w:rFonts w:asciiTheme="minorHAnsi" w:hAnsiTheme="minorHAnsi" w:cs="Arial"/>
          <w:bCs/>
          <w:sz w:val="22"/>
          <w:szCs w:val="22"/>
          <w:lang w:val="en-GB"/>
        </w:rPr>
        <w:t xml:space="preserve"> November 2018 as part of the early intervention monitoring process.  During that monitoring meeting the ESFA were able to review a much improved forecast out-turn position for 2017/2018 than originally envisaged.  The Finance Record had been submitted and, based on the better then forecast out-turn position for 2017/2018, the College’s position had improved from 180 points to 210 points.  Members noted that, the Finance Record would be analysed </w:t>
      </w:r>
      <w:r w:rsidRPr="00E80FED">
        <w:rPr>
          <w:rFonts w:asciiTheme="minorHAnsi" w:hAnsiTheme="minorHAnsi" w:cs="Arial"/>
          <w:bCs/>
          <w:sz w:val="22"/>
          <w:szCs w:val="22"/>
          <w:lang w:val="en-GB"/>
        </w:rPr>
        <w:lastRenderedPageBreak/>
        <w:t>and it was envisaged that the improved point score would take the College out of early intervention in the New Year.  The AP(FF&amp;R) confirmed that the ESFA would confirm the position in writing to the College once the analysis had been completed.</w:t>
      </w:r>
    </w:p>
    <w:p w:rsidR="00BA34AE" w:rsidRPr="00E80FED" w:rsidRDefault="00BA34AE" w:rsidP="00F760EC">
      <w:pPr>
        <w:rPr>
          <w:rFonts w:asciiTheme="minorHAnsi" w:hAnsiTheme="minorHAnsi" w:cs="Arial"/>
          <w:b/>
          <w:bCs/>
          <w:sz w:val="22"/>
          <w:szCs w:val="22"/>
          <w:lang w:val="en-GB"/>
        </w:rPr>
      </w:pPr>
    </w:p>
    <w:p w:rsidR="00B927A0" w:rsidRPr="00E80FED" w:rsidRDefault="00B927A0" w:rsidP="00B927A0">
      <w:pPr>
        <w:rPr>
          <w:rFonts w:asciiTheme="minorHAnsi" w:hAnsiTheme="minorHAnsi" w:cs="Arial"/>
          <w:bCs/>
          <w:sz w:val="22"/>
          <w:szCs w:val="22"/>
          <w:lang w:val="en-GB"/>
        </w:rPr>
      </w:pPr>
      <w:r w:rsidRPr="00E80FED">
        <w:rPr>
          <w:rFonts w:asciiTheme="minorHAnsi" w:hAnsiTheme="minorHAnsi" w:cs="Arial"/>
          <w:b/>
          <w:bCs/>
          <w:sz w:val="22"/>
          <w:szCs w:val="22"/>
          <w:lang w:val="en-GB"/>
        </w:rPr>
        <w:t>35/18</w:t>
      </w:r>
      <w:r w:rsidRPr="00E80FED">
        <w:rPr>
          <w:rFonts w:asciiTheme="minorHAnsi" w:hAnsiTheme="minorHAnsi" w:cs="Arial"/>
          <w:b/>
          <w:bCs/>
          <w:sz w:val="22"/>
          <w:szCs w:val="22"/>
          <w:lang w:val="en-GB"/>
        </w:rPr>
        <w:tab/>
        <w:t>Annual Report of the Risk Management Group – November 2018</w:t>
      </w:r>
    </w:p>
    <w:p w:rsidR="00B927A0" w:rsidRPr="00E80FED" w:rsidRDefault="00B927A0" w:rsidP="00B927A0">
      <w:pPr>
        <w:rPr>
          <w:rFonts w:asciiTheme="minorHAnsi" w:hAnsiTheme="minorHAnsi" w:cs="Arial"/>
          <w:sz w:val="22"/>
          <w:szCs w:val="22"/>
          <w:lang w:val="en-GB"/>
        </w:rPr>
      </w:pPr>
    </w:p>
    <w:p w:rsidR="00B927A0" w:rsidRPr="00E80FED" w:rsidRDefault="00B927A0" w:rsidP="00B927A0">
      <w:pPr>
        <w:ind w:left="709" w:hanging="709"/>
        <w:rPr>
          <w:rFonts w:asciiTheme="minorHAnsi" w:hAnsiTheme="minorHAnsi" w:cs="Arial"/>
          <w:sz w:val="22"/>
          <w:szCs w:val="22"/>
          <w:lang w:val="en-GB"/>
        </w:rPr>
      </w:pPr>
      <w:r w:rsidRPr="00E80FED">
        <w:rPr>
          <w:rFonts w:asciiTheme="minorHAnsi" w:hAnsiTheme="minorHAnsi" w:cs="Arial"/>
          <w:sz w:val="22"/>
          <w:szCs w:val="22"/>
          <w:lang w:val="en-GB"/>
        </w:rPr>
        <w:tab/>
        <w:t>Members of the Committee received the Annual Report of the Risk Management Group – November 2018.  Governors were aware that the College was required to submit an annual report to the Audit Committee and the Corporation on Risk Management in order to inform Governors on the adequacy of arrangements for risk management and to enable the College to demonstrate compliance with the recommendations of the Turnbull Committee.</w:t>
      </w:r>
    </w:p>
    <w:p w:rsidR="00B927A0" w:rsidRPr="00E80FED" w:rsidRDefault="00B927A0" w:rsidP="00B927A0">
      <w:pPr>
        <w:ind w:left="709" w:hanging="709"/>
        <w:rPr>
          <w:rFonts w:asciiTheme="minorHAnsi" w:hAnsiTheme="minorHAnsi" w:cs="Arial"/>
          <w:sz w:val="22"/>
          <w:szCs w:val="22"/>
          <w:lang w:val="en-GB"/>
        </w:rPr>
      </w:pPr>
    </w:p>
    <w:p w:rsidR="00B927A0" w:rsidRPr="00E80FED" w:rsidRDefault="00B927A0" w:rsidP="00B927A0">
      <w:pPr>
        <w:ind w:left="709"/>
        <w:rPr>
          <w:rFonts w:asciiTheme="minorHAnsi" w:hAnsiTheme="minorHAnsi" w:cs="Arial"/>
          <w:sz w:val="22"/>
          <w:szCs w:val="22"/>
          <w:lang w:val="en-GB"/>
        </w:rPr>
      </w:pPr>
      <w:r w:rsidRPr="00E80FED">
        <w:rPr>
          <w:rFonts w:asciiTheme="minorHAnsi" w:hAnsiTheme="minorHAnsi" w:cs="Arial"/>
          <w:sz w:val="22"/>
          <w:szCs w:val="22"/>
          <w:lang w:val="en-GB"/>
        </w:rPr>
        <w:t xml:space="preserve">Members noted that risk management workshops had been held throughout the 2017/2018 year and the register had been updated monthly from September 2017 to June 2018.  It was noted that the most recent workshop had taken place in October 2018 and the next would take place in March 2019.  In addition, during the workshops the whole College risk register had been refreshed and updated collaboratively with impact/severity, likelihood/probability, owners and mitigating actions agreed.  Members of the Audit Committee were reminded that, following these workshops, the relevant College committees had reviewed the risks pertinent to their areas to offer oversight, support and challenge to the Management Team.  </w:t>
      </w:r>
    </w:p>
    <w:p w:rsidR="00B927A0" w:rsidRPr="00E80FED" w:rsidRDefault="00B927A0" w:rsidP="00B927A0">
      <w:pPr>
        <w:ind w:left="709"/>
        <w:rPr>
          <w:rFonts w:asciiTheme="minorHAnsi" w:hAnsiTheme="minorHAnsi" w:cs="Arial"/>
          <w:sz w:val="22"/>
          <w:szCs w:val="22"/>
          <w:lang w:val="en-GB"/>
        </w:rPr>
      </w:pPr>
    </w:p>
    <w:p w:rsidR="00B927A0" w:rsidRPr="00E80FED" w:rsidRDefault="00B927A0" w:rsidP="00B927A0">
      <w:pPr>
        <w:ind w:left="709"/>
        <w:rPr>
          <w:rFonts w:asciiTheme="minorHAnsi" w:hAnsiTheme="minorHAnsi" w:cs="Arial"/>
          <w:sz w:val="22"/>
          <w:szCs w:val="22"/>
          <w:lang w:val="en-GB"/>
        </w:rPr>
      </w:pPr>
      <w:r w:rsidRPr="00E80FED">
        <w:rPr>
          <w:rFonts w:asciiTheme="minorHAnsi" w:hAnsiTheme="minorHAnsi" w:cs="Arial"/>
          <w:sz w:val="22"/>
          <w:szCs w:val="22"/>
          <w:lang w:val="en-GB"/>
        </w:rPr>
        <w:t>Members noted that the Annual Report would be presented to the full Board at its meeting on the 12</w:t>
      </w:r>
      <w:r w:rsidRPr="00E80FED">
        <w:rPr>
          <w:rFonts w:asciiTheme="minorHAnsi" w:hAnsiTheme="minorHAnsi" w:cs="Arial"/>
          <w:sz w:val="22"/>
          <w:szCs w:val="22"/>
          <w:vertAlign w:val="superscript"/>
          <w:lang w:val="en-GB"/>
        </w:rPr>
        <w:t>th</w:t>
      </w:r>
      <w:r w:rsidR="000612A8" w:rsidRPr="00E80FED">
        <w:rPr>
          <w:rFonts w:asciiTheme="minorHAnsi" w:hAnsiTheme="minorHAnsi" w:cs="Arial"/>
          <w:sz w:val="22"/>
          <w:szCs w:val="22"/>
          <w:lang w:val="en-GB"/>
        </w:rPr>
        <w:t xml:space="preserve"> </w:t>
      </w:r>
      <w:r w:rsidRPr="00E80FED">
        <w:rPr>
          <w:rFonts w:asciiTheme="minorHAnsi" w:hAnsiTheme="minorHAnsi" w:cs="Arial"/>
          <w:sz w:val="22"/>
          <w:szCs w:val="22"/>
          <w:lang w:val="en-GB"/>
        </w:rPr>
        <w:t>December 2018.</w:t>
      </w:r>
    </w:p>
    <w:p w:rsidR="00B927A0" w:rsidRPr="00E80FED" w:rsidRDefault="00B927A0" w:rsidP="00B927A0">
      <w:pPr>
        <w:ind w:left="709"/>
        <w:rPr>
          <w:rFonts w:asciiTheme="minorHAnsi" w:hAnsiTheme="minorHAnsi" w:cs="Arial"/>
          <w:sz w:val="22"/>
          <w:szCs w:val="22"/>
          <w:lang w:val="en-GB"/>
        </w:rPr>
      </w:pPr>
    </w:p>
    <w:p w:rsidR="00B927A0" w:rsidRPr="00E80FED" w:rsidRDefault="00B927A0" w:rsidP="00B927A0">
      <w:pPr>
        <w:ind w:left="709"/>
        <w:rPr>
          <w:rFonts w:asciiTheme="minorHAnsi" w:hAnsiTheme="minorHAnsi" w:cs="Arial"/>
          <w:sz w:val="22"/>
          <w:szCs w:val="22"/>
          <w:lang w:val="en-GB"/>
        </w:rPr>
      </w:pPr>
      <w:r w:rsidRPr="00E80FED">
        <w:rPr>
          <w:rFonts w:asciiTheme="minorHAnsi" w:hAnsiTheme="minorHAnsi" w:cs="Arial"/>
          <w:sz w:val="22"/>
          <w:szCs w:val="22"/>
          <w:lang w:val="en-GB"/>
        </w:rPr>
        <w:t>Members were reminded that the report provided an annual ‘reflection’ of the work completed and the issues reviewed by the College’s Risk Management Group during the course of the year.  Members noted that, during the 2017/2018 year the College had identified achievement of student number targets as a key threat.  Efficiencies related to staffing and non-pay budgets were implemented.  However, it was noted that, despite the actions taken, the College returned a third consecutive deficit budget.  This was due to not achieving the target apprenticeship income and an over reliance on sub-contracting for AEB.  The AP(FF&amp;R) emphasised the fact that the College would need to achieve the p</w:t>
      </w:r>
      <w:r w:rsidR="000612A8" w:rsidRPr="00E80FED">
        <w:rPr>
          <w:rFonts w:asciiTheme="minorHAnsi" w:hAnsiTheme="minorHAnsi" w:cs="Arial"/>
          <w:sz w:val="22"/>
          <w:szCs w:val="22"/>
          <w:lang w:val="en-GB"/>
        </w:rPr>
        <w:t xml:space="preserve">lanned apprenticeship activity </w:t>
      </w:r>
      <w:r w:rsidRPr="00E80FED">
        <w:rPr>
          <w:rFonts w:asciiTheme="minorHAnsi" w:hAnsiTheme="minorHAnsi" w:cs="Arial"/>
          <w:sz w:val="22"/>
          <w:szCs w:val="22"/>
          <w:lang w:val="en-GB"/>
        </w:rPr>
        <w:t>and reduce its reliance on sub-contracting to realise a surplus in 2018/2019.</w:t>
      </w:r>
    </w:p>
    <w:p w:rsidR="00B927A0" w:rsidRPr="00E80FED" w:rsidRDefault="00B927A0" w:rsidP="00B927A0">
      <w:pPr>
        <w:ind w:left="709"/>
        <w:rPr>
          <w:rFonts w:asciiTheme="minorHAnsi" w:hAnsiTheme="minorHAnsi" w:cs="Arial"/>
          <w:sz w:val="22"/>
          <w:szCs w:val="22"/>
          <w:lang w:val="en-GB"/>
        </w:rPr>
      </w:pPr>
    </w:p>
    <w:p w:rsidR="00B927A0" w:rsidRPr="00E80FED" w:rsidRDefault="00E96CD8" w:rsidP="00B927A0">
      <w:pPr>
        <w:ind w:left="709"/>
        <w:rPr>
          <w:rFonts w:asciiTheme="minorHAnsi" w:hAnsiTheme="minorHAnsi" w:cs="Arial"/>
          <w:sz w:val="22"/>
          <w:szCs w:val="22"/>
          <w:lang w:val="en-GB"/>
        </w:rPr>
      </w:pPr>
      <w:r w:rsidRPr="00E80FED">
        <w:rPr>
          <w:rFonts w:asciiTheme="minorHAnsi" w:hAnsiTheme="minorHAnsi" w:cs="Arial"/>
          <w:sz w:val="22"/>
          <w:szCs w:val="22"/>
          <w:lang w:val="en-GB"/>
        </w:rPr>
        <w:t>In addition, the following key points were brought to Governors’ attention:</w:t>
      </w:r>
    </w:p>
    <w:p w:rsidR="00E96CD8" w:rsidRPr="00E80FED" w:rsidRDefault="00E96CD8" w:rsidP="00E96CD8">
      <w:pPr>
        <w:pStyle w:val="ListParagraph"/>
        <w:widowControl w:val="0"/>
        <w:numPr>
          <w:ilvl w:val="0"/>
          <w:numId w:val="34"/>
        </w:numPr>
        <w:suppressAutoHyphens/>
        <w:autoSpaceDE w:val="0"/>
        <w:contextualSpacing/>
        <w:rPr>
          <w:rFonts w:asciiTheme="minorHAnsi" w:hAnsiTheme="minorHAnsi" w:cs="Arial"/>
        </w:rPr>
      </w:pPr>
      <w:r w:rsidRPr="00E80FED">
        <w:rPr>
          <w:rFonts w:asciiTheme="minorHAnsi" w:hAnsiTheme="minorHAnsi" w:cs="Arial"/>
          <w:b/>
        </w:rPr>
        <w:t>The overall risk score was 6.57 compared to</w:t>
      </w:r>
      <w:r w:rsidRPr="00E80FED">
        <w:rPr>
          <w:rFonts w:asciiTheme="minorHAnsi" w:hAnsiTheme="minorHAnsi" w:cs="Arial"/>
        </w:rPr>
        <w:t>:</w:t>
      </w:r>
      <w:r w:rsidRPr="00E80FED">
        <w:rPr>
          <w:rFonts w:asciiTheme="minorHAnsi" w:hAnsiTheme="minorHAnsi" w:cs="Arial"/>
        </w:rPr>
        <w:br/>
        <w:t>-  6.45 (Nov 17);</w:t>
      </w:r>
      <w:r w:rsidRPr="00E80FED">
        <w:rPr>
          <w:rFonts w:asciiTheme="minorHAnsi" w:hAnsiTheme="minorHAnsi" w:cs="Arial"/>
        </w:rPr>
        <w:br/>
        <w:t>-  6.67 (Mar 18); and</w:t>
      </w:r>
      <w:r w:rsidRPr="00E80FED">
        <w:rPr>
          <w:rFonts w:asciiTheme="minorHAnsi" w:hAnsiTheme="minorHAnsi" w:cs="Arial"/>
        </w:rPr>
        <w:br/>
        <w:t>-  6.39 (Jun 18);</w:t>
      </w:r>
    </w:p>
    <w:p w:rsidR="00E96CD8" w:rsidRPr="00E80FED" w:rsidRDefault="00E96CD8" w:rsidP="00E96CD8">
      <w:pPr>
        <w:pStyle w:val="ListParagraph"/>
        <w:widowControl w:val="0"/>
        <w:numPr>
          <w:ilvl w:val="0"/>
          <w:numId w:val="34"/>
        </w:numPr>
        <w:suppressAutoHyphens/>
        <w:autoSpaceDE w:val="0"/>
        <w:contextualSpacing/>
        <w:rPr>
          <w:rFonts w:asciiTheme="minorHAnsi" w:hAnsiTheme="minorHAnsi" w:cs="Arial"/>
        </w:rPr>
      </w:pPr>
      <w:r w:rsidRPr="00E80FED">
        <w:rPr>
          <w:rFonts w:asciiTheme="minorHAnsi" w:hAnsiTheme="minorHAnsi" w:cs="Arial"/>
          <w:b/>
        </w:rPr>
        <w:t>The 3 biggest risks related to</w:t>
      </w:r>
      <w:r w:rsidRPr="00E80FED">
        <w:rPr>
          <w:rFonts w:asciiTheme="minorHAnsi" w:hAnsiTheme="minorHAnsi" w:cs="Arial"/>
        </w:rPr>
        <w:t>:</w:t>
      </w:r>
      <w:r w:rsidRPr="00E80FED">
        <w:rPr>
          <w:rFonts w:asciiTheme="minorHAnsi" w:hAnsiTheme="minorHAnsi" w:cs="Arial"/>
        </w:rPr>
        <w:br/>
        <w:t>-  Decline in funding, particularly levy and grant apprenticeship funding;</w:t>
      </w:r>
      <w:r w:rsidRPr="00E80FED">
        <w:rPr>
          <w:rFonts w:asciiTheme="minorHAnsi" w:hAnsiTheme="minorHAnsi" w:cs="Arial"/>
        </w:rPr>
        <w:br/>
        <w:t>-  Failure to recruit sufficient apprentices to meet the growth plan in the budget;</w:t>
      </w:r>
      <w:r w:rsidRPr="00E80FED">
        <w:rPr>
          <w:rFonts w:asciiTheme="minorHAnsi" w:hAnsiTheme="minorHAnsi" w:cs="Arial"/>
        </w:rPr>
        <w:br/>
        <w:t>-  Financial position deteriorates leading to a decline in the College’s financial health grade;</w:t>
      </w:r>
    </w:p>
    <w:p w:rsidR="00E96CD8" w:rsidRPr="00E80FED" w:rsidRDefault="00E96CD8" w:rsidP="00E96CD8">
      <w:pPr>
        <w:pStyle w:val="ListParagraph"/>
        <w:widowControl w:val="0"/>
        <w:numPr>
          <w:ilvl w:val="0"/>
          <w:numId w:val="34"/>
        </w:numPr>
        <w:suppressAutoHyphens/>
        <w:autoSpaceDE w:val="0"/>
        <w:contextualSpacing/>
        <w:rPr>
          <w:rFonts w:asciiTheme="minorHAnsi" w:hAnsiTheme="minorHAnsi" w:cs="Arial"/>
        </w:rPr>
      </w:pPr>
      <w:r w:rsidRPr="00E80FED">
        <w:rPr>
          <w:rFonts w:asciiTheme="minorHAnsi" w:hAnsiTheme="minorHAnsi" w:cs="Arial"/>
          <w:b/>
        </w:rPr>
        <w:t>Declining risks included</w:t>
      </w:r>
      <w:r w:rsidRPr="00E80FED">
        <w:rPr>
          <w:rFonts w:asciiTheme="minorHAnsi" w:hAnsiTheme="minorHAnsi" w:cs="Arial"/>
        </w:rPr>
        <w:t>:</w:t>
      </w:r>
      <w:r w:rsidRPr="00E80FED">
        <w:rPr>
          <w:rFonts w:asciiTheme="minorHAnsi" w:hAnsiTheme="minorHAnsi" w:cs="Arial"/>
        </w:rPr>
        <w:br/>
        <w:t>-  Poor student attendance leading to poor outcomes (English and Maths attendance);</w:t>
      </w:r>
      <w:r w:rsidRPr="00E80FED">
        <w:rPr>
          <w:rFonts w:asciiTheme="minorHAnsi" w:hAnsiTheme="minorHAnsi" w:cs="Arial"/>
        </w:rPr>
        <w:br/>
        <w:t>-  Poor FT and PT recruitment leading to decline in funding (reduction in school leavers);</w:t>
      </w:r>
      <w:r w:rsidRPr="00E80FED">
        <w:rPr>
          <w:rFonts w:asciiTheme="minorHAnsi" w:hAnsiTheme="minorHAnsi" w:cs="Arial"/>
        </w:rPr>
        <w:br/>
        <w:t>-  Affordability of competitive rates of pay causes issues related to recruitment;</w:t>
      </w:r>
      <w:r w:rsidRPr="00E80FED">
        <w:rPr>
          <w:rFonts w:asciiTheme="minorHAnsi" w:hAnsiTheme="minorHAnsi" w:cs="Arial"/>
        </w:rPr>
        <w:br/>
        <w:t>-  Full Study Programme under-developed leading to elements not being completely delivered;</w:t>
      </w:r>
      <w:r w:rsidRPr="00E80FED">
        <w:rPr>
          <w:rFonts w:asciiTheme="minorHAnsi" w:hAnsiTheme="minorHAnsi" w:cs="Arial"/>
        </w:rPr>
        <w:br/>
        <w:t>-  Serious IT security failure causing security breach (attempted breach thwarted);</w:t>
      </w:r>
      <w:r w:rsidRPr="00E80FED">
        <w:rPr>
          <w:rFonts w:asciiTheme="minorHAnsi" w:hAnsiTheme="minorHAnsi" w:cs="Arial"/>
        </w:rPr>
        <w:br/>
        <w:t xml:space="preserve">-  Changes to Data Protection Law increases accountability associated with breach and risk of </w:t>
      </w:r>
      <w:r w:rsidRPr="00E80FED">
        <w:rPr>
          <w:rFonts w:asciiTheme="minorHAnsi" w:hAnsiTheme="minorHAnsi" w:cs="Arial"/>
        </w:rPr>
        <w:lastRenderedPageBreak/>
        <w:t>severe penalty;</w:t>
      </w:r>
    </w:p>
    <w:p w:rsidR="00E96CD8" w:rsidRPr="00E80FED" w:rsidRDefault="00E96CD8" w:rsidP="00E96CD8">
      <w:pPr>
        <w:pStyle w:val="ListParagraph"/>
        <w:widowControl w:val="0"/>
        <w:numPr>
          <w:ilvl w:val="0"/>
          <w:numId w:val="34"/>
        </w:numPr>
        <w:suppressAutoHyphens/>
        <w:autoSpaceDE w:val="0"/>
        <w:contextualSpacing/>
        <w:rPr>
          <w:rFonts w:asciiTheme="minorHAnsi" w:hAnsiTheme="minorHAnsi" w:cs="Arial"/>
        </w:rPr>
      </w:pPr>
      <w:r w:rsidRPr="00E80FED">
        <w:rPr>
          <w:rFonts w:asciiTheme="minorHAnsi" w:hAnsiTheme="minorHAnsi" w:cs="Arial"/>
          <w:b/>
        </w:rPr>
        <w:t>The following risks all had improving scores:</w:t>
      </w:r>
      <w:r w:rsidRPr="00E80FED">
        <w:rPr>
          <w:rFonts w:asciiTheme="minorHAnsi" w:hAnsiTheme="minorHAnsi" w:cs="Arial"/>
        </w:rPr>
        <w:br/>
        <w:t>-  Teaching and learning;</w:t>
      </w:r>
      <w:r w:rsidRPr="00E80FED">
        <w:rPr>
          <w:rFonts w:asciiTheme="minorHAnsi" w:hAnsiTheme="minorHAnsi" w:cs="Arial"/>
        </w:rPr>
        <w:br/>
        <w:t>-  capacity within the curriculum middle-management team;</w:t>
      </w:r>
      <w:r w:rsidRPr="00E80FED">
        <w:rPr>
          <w:rFonts w:asciiTheme="minorHAnsi" w:hAnsiTheme="minorHAnsi" w:cs="Arial"/>
        </w:rPr>
        <w:br/>
        <w:t>-  IT infrastructure failure;</w:t>
      </w:r>
      <w:r w:rsidRPr="00E80FED">
        <w:rPr>
          <w:rFonts w:asciiTheme="minorHAnsi" w:hAnsiTheme="minorHAnsi" w:cs="Arial"/>
        </w:rPr>
        <w:br/>
        <w:t>-  Accurately monitoring students across different funding streams;</w:t>
      </w:r>
      <w:r w:rsidRPr="00E80FED">
        <w:rPr>
          <w:rFonts w:asciiTheme="minorHAnsi" w:hAnsiTheme="minorHAnsi" w:cs="Arial"/>
        </w:rPr>
        <w:br/>
        <w:t>-  Apprenticeship recruitment;</w:t>
      </w:r>
      <w:r w:rsidRPr="00E80FED">
        <w:rPr>
          <w:rFonts w:asciiTheme="minorHAnsi" w:hAnsiTheme="minorHAnsi" w:cs="Arial"/>
        </w:rPr>
        <w:br/>
        <w:t>-  Staff engagement and engagement with QAA processes;</w:t>
      </w:r>
      <w:r w:rsidRPr="00E80FED">
        <w:rPr>
          <w:rFonts w:asciiTheme="minorHAnsi" w:hAnsiTheme="minorHAnsi" w:cs="Arial"/>
        </w:rPr>
        <w:br/>
        <w:t>-  Turnover of senior management team;</w:t>
      </w:r>
      <w:r w:rsidRPr="00E80FED">
        <w:rPr>
          <w:rFonts w:asciiTheme="minorHAnsi" w:hAnsiTheme="minorHAnsi" w:cs="Arial"/>
        </w:rPr>
        <w:br/>
        <w:t>-  Over reliance on sub-contracting activity of 16-18 part-time, apprenticeships and AEB;</w:t>
      </w:r>
      <w:r w:rsidRPr="00E80FED">
        <w:rPr>
          <w:rFonts w:asciiTheme="minorHAnsi" w:hAnsiTheme="minorHAnsi" w:cs="Arial"/>
        </w:rPr>
        <w:br/>
        <w:t>-  Poor housekeeping;</w:t>
      </w:r>
      <w:r w:rsidRPr="00E80FED">
        <w:rPr>
          <w:rFonts w:asciiTheme="minorHAnsi" w:hAnsiTheme="minorHAnsi" w:cs="Arial"/>
        </w:rPr>
        <w:br/>
        <w:t>-  Funding and attributable resourcing of EHCPs;</w:t>
      </w:r>
      <w:r w:rsidRPr="00E80FED">
        <w:rPr>
          <w:rFonts w:asciiTheme="minorHAnsi" w:hAnsiTheme="minorHAnsi" w:cs="Arial"/>
        </w:rPr>
        <w:br/>
        <w:t>-  In-house IT capability and capacity;</w:t>
      </w:r>
      <w:r w:rsidRPr="00E80FED">
        <w:rPr>
          <w:rFonts w:asciiTheme="minorHAnsi" w:hAnsiTheme="minorHAnsi" w:cs="Arial"/>
        </w:rPr>
        <w:br/>
        <w:t>-  Embedding the PREVENT agenda within all College operations;</w:t>
      </w:r>
      <w:r w:rsidRPr="00E80FED">
        <w:rPr>
          <w:rFonts w:asciiTheme="minorHAnsi" w:hAnsiTheme="minorHAnsi" w:cs="Arial"/>
        </w:rPr>
        <w:br/>
        <w:t>-  HR system to manage operational HR efficiently;</w:t>
      </w:r>
      <w:r w:rsidRPr="00E80FED">
        <w:rPr>
          <w:rFonts w:asciiTheme="minorHAnsi" w:hAnsiTheme="minorHAnsi" w:cs="Arial"/>
        </w:rPr>
        <w:br/>
        <w:t>-  CETC project.</w:t>
      </w:r>
    </w:p>
    <w:p w:rsidR="00E96CD8" w:rsidRPr="00E80FED" w:rsidRDefault="00E96CD8" w:rsidP="00B927A0">
      <w:pPr>
        <w:ind w:left="709"/>
        <w:rPr>
          <w:rFonts w:asciiTheme="minorHAnsi" w:hAnsiTheme="minorHAnsi" w:cs="Arial"/>
          <w:sz w:val="22"/>
          <w:szCs w:val="22"/>
          <w:lang w:val="en-GB"/>
        </w:rPr>
      </w:pPr>
    </w:p>
    <w:p w:rsidR="0060570E" w:rsidRPr="00E80FED" w:rsidRDefault="0060570E" w:rsidP="00B927A0">
      <w:pPr>
        <w:ind w:left="720"/>
        <w:rPr>
          <w:rFonts w:asciiTheme="minorHAnsi" w:hAnsiTheme="minorHAnsi" w:cs="Arial"/>
          <w:bCs/>
          <w:sz w:val="22"/>
          <w:szCs w:val="22"/>
          <w:lang w:val="en-GB"/>
        </w:rPr>
      </w:pPr>
      <w:r w:rsidRPr="00E80FED">
        <w:rPr>
          <w:rFonts w:asciiTheme="minorHAnsi" w:hAnsiTheme="minorHAnsi" w:cs="Arial"/>
          <w:bCs/>
          <w:sz w:val="22"/>
          <w:szCs w:val="22"/>
          <w:lang w:val="en-GB"/>
        </w:rPr>
        <w:t>Governors discussed aspects of the Risk Register as follows:</w:t>
      </w:r>
    </w:p>
    <w:p w:rsidR="0060570E" w:rsidRPr="00E80FED" w:rsidRDefault="0060570E" w:rsidP="0060570E">
      <w:pPr>
        <w:pStyle w:val="ListParagraph"/>
        <w:numPr>
          <w:ilvl w:val="0"/>
          <w:numId w:val="35"/>
        </w:numPr>
        <w:rPr>
          <w:rFonts w:asciiTheme="minorHAnsi" w:hAnsiTheme="minorHAnsi" w:cs="Arial"/>
          <w:bCs/>
        </w:rPr>
      </w:pPr>
      <w:r w:rsidRPr="00E80FED">
        <w:rPr>
          <w:rFonts w:asciiTheme="minorHAnsi" w:hAnsiTheme="minorHAnsi" w:cs="Arial"/>
          <w:bCs/>
        </w:rPr>
        <w:t>Members queried whether ‘phishing tests’ had taken place.  The Principal outlined an incident involving his email which had occurred in May 2018 and the actions which had been effected to try to protect against ‘phishing’ emails.  Members acknowledged that it was becoming increasingly difficult to detect ‘phishing’ emails;</w:t>
      </w:r>
    </w:p>
    <w:p w:rsidR="0060570E" w:rsidRPr="00E80FED" w:rsidRDefault="0060570E" w:rsidP="0060570E">
      <w:pPr>
        <w:pStyle w:val="ListParagraph"/>
        <w:numPr>
          <w:ilvl w:val="0"/>
          <w:numId w:val="35"/>
        </w:numPr>
        <w:rPr>
          <w:rFonts w:asciiTheme="minorHAnsi" w:hAnsiTheme="minorHAnsi" w:cs="Arial"/>
          <w:bCs/>
        </w:rPr>
      </w:pPr>
      <w:r w:rsidRPr="00E80FED">
        <w:rPr>
          <w:rFonts w:asciiTheme="minorHAnsi" w:hAnsiTheme="minorHAnsi" w:cs="Arial"/>
          <w:bCs/>
        </w:rPr>
        <w:t>Members discussed the Board’s risk appetite and where it wanted to get to.  The Principal reminded members that a risk appetite statement had previously been formally approved by the Corporation;</w:t>
      </w:r>
    </w:p>
    <w:p w:rsidR="0060570E" w:rsidRPr="00E80FED" w:rsidRDefault="0060570E" w:rsidP="0060570E">
      <w:pPr>
        <w:pStyle w:val="ListParagraph"/>
        <w:numPr>
          <w:ilvl w:val="0"/>
          <w:numId w:val="35"/>
        </w:numPr>
        <w:rPr>
          <w:rFonts w:asciiTheme="minorHAnsi" w:hAnsiTheme="minorHAnsi" w:cs="Arial"/>
          <w:bCs/>
        </w:rPr>
      </w:pPr>
      <w:r w:rsidRPr="00E80FED">
        <w:rPr>
          <w:rFonts w:asciiTheme="minorHAnsi" w:hAnsiTheme="minorHAnsi" w:cs="Arial"/>
          <w:bCs/>
        </w:rPr>
        <w:t>Members discussed the deterioration in relation to mental health issues amongst students.  The Principal stated that colleges were now much better at identifying issues and encouraging individuals to declare it.  He continued by saying that the College put a lot of effort into this area, the risk lay in whether the College could resource this level of support going forward.</w:t>
      </w:r>
      <w:r w:rsidR="008B6263" w:rsidRPr="00E80FED">
        <w:rPr>
          <w:rFonts w:asciiTheme="minorHAnsi" w:hAnsiTheme="minorHAnsi" w:cs="Arial"/>
          <w:bCs/>
        </w:rPr>
        <w:t xml:space="preserve">  Governors queried whether colleges received funding for mental health support and the Principal confirmed that funding was only received if linked to an EHCP.</w:t>
      </w:r>
    </w:p>
    <w:p w:rsidR="0060570E" w:rsidRPr="00E80FED" w:rsidRDefault="0060570E" w:rsidP="00B927A0">
      <w:pPr>
        <w:ind w:left="720"/>
        <w:rPr>
          <w:rFonts w:asciiTheme="minorHAnsi" w:hAnsiTheme="minorHAnsi" w:cs="Arial"/>
          <w:b/>
          <w:bCs/>
          <w:sz w:val="22"/>
          <w:szCs w:val="22"/>
          <w:lang w:val="en-GB"/>
        </w:rPr>
      </w:pPr>
    </w:p>
    <w:p w:rsidR="00B927A0" w:rsidRPr="00E80FED" w:rsidRDefault="00B927A0" w:rsidP="00B927A0">
      <w:pPr>
        <w:ind w:left="720"/>
        <w:rPr>
          <w:rFonts w:asciiTheme="minorHAnsi" w:hAnsiTheme="minorHAnsi" w:cs="Arial"/>
          <w:b/>
          <w:bCs/>
          <w:sz w:val="22"/>
          <w:szCs w:val="22"/>
          <w:lang w:val="en-GB"/>
        </w:rPr>
      </w:pPr>
      <w:r w:rsidRPr="00E80FED">
        <w:rPr>
          <w:rFonts w:asciiTheme="minorHAnsi" w:hAnsiTheme="minorHAnsi" w:cs="Arial"/>
          <w:b/>
          <w:bCs/>
          <w:sz w:val="22"/>
          <w:szCs w:val="22"/>
          <w:lang w:val="en-GB"/>
        </w:rPr>
        <w:t>Members of the Audit Committee reviewed and endorsed the Risk Register.  In addition, the Committee agreed to recommend to the Corporation that the College’s Risk Management arrangements were adequate to enable the Corporation to discharge its duties.</w:t>
      </w:r>
    </w:p>
    <w:p w:rsidR="00B927A0" w:rsidRPr="00E80FED" w:rsidRDefault="00B927A0" w:rsidP="00F760EC">
      <w:pPr>
        <w:rPr>
          <w:rFonts w:asciiTheme="minorHAnsi" w:hAnsiTheme="minorHAnsi" w:cs="Arial"/>
          <w:b/>
          <w:bCs/>
          <w:sz w:val="22"/>
          <w:szCs w:val="22"/>
          <w:lang w:val="en-GB"/>
        </w:rPr>
      </w:pPr>
    </w:p>
    <w:p w:rsidR="00842600" w:rsidRPr="00E80FED" w:rsidRDefault="00842600" w:rsidP="00F760EC">
      <w:pPr>
        <w:rPr>
          <w:rFonts w:asciiTheme="minorHAnsi" w:hAnsiTheme="minorHAnsi" w:cs="Arial"/>
          <w:bCs/>
          <w:sz w:val="22"/>
          <w:szCs w:val="22"/>
          <w:lang w:val="en-GB"/>
        </w:rPr>
      </w:pPr>
      <w:r w:rsidRPr="00E80FED">
        <w:rPr>
          <w:rFonts w:asciiTheme="minorHAnsi" w:hAnsiTheme="minorHAnsi" w:cs="Arial"/>
          <w:b/>
          <w:bCs/>
          <w:sz w:val="22"/>
          <w:szCs w:val="22"/>
          <w:lang w:val="en-GB"/>
        </w:rPr>
        <w:t>36/18</w:t>
      </w:r>
      <w:r w:rsidRPr="00E80FED">
        <w:rPr>
          <w:rFonts w:asciiTheme="minorHAnsi" w:hAnsiTheme="minorHAnsi" w:cs="Arial"/>
          <w:b/>
          <w:bCs/>
          <w:sz w:val="22"/>
          <w:szCs w:val="22"/>
          <w:lang w:val="en-GB"/>
        </w:rPr>
        <w:tab/>
        <w:t xml:space="preserve">Subcontracting Audit Certificate </w:t>
      </w:r>
    </w:p>
    <w:p w:rsidR="00842600" w:rsidRPr="00E80FED" w:rsidRDefault="00842600" w:rsidP="00F760EC">
      <w:pPr>
        <w:rPr>
          <w:rFonts w:asciiTheme="minorHAnsi" w:hAnsiTheme="minorHAnsi" w:cs="Arial"/>
          <w:bCs/>
          <w:sz w:val="22"/>
          <w:szCs w:val="22"/>
          <w:lang w:val="en-GB"/>
        </w:rPr>
      </w:pPr>
    </w:p>
    <w:p w:rsidR="00842600" w:rsidRPr="00E80FED" w:rsidRDefault="00842600" w:rsidP="00842600">
      <w:pPr>
        <w:ind w:left="720" w:hanging="720"/>
        <w:rPr>
          <w:rFonts w:asciiTheme="minorHAnsi" w:hAnsiTheme="minorHAnsi" w:cs="Arial"/>
          <w:bCs/>
          <w:sz w:val="22"/>
          <w:szCs w:val="22"/>
          <w:lang w:val="en-GB"/>
        </w:rPr>
      </w:pPr>
      <w:r w:rsidRPr="00E80FED">
        <w:rPr>
          <w:rFonts w:asciiTheme="minorHAnsi" w:hAnsiTheme="minorHAnsi" w:cs="Arial"/>
          <w:bCs/>
          <w:sz w:val="22"/>
          <w:szCs w:val="22"/>
          <w:lang w:val="en-GB"/>
        </w:rPr>
        <w:tab/>
        <w:t>Members of the Audit Committee received a paper on the Subcontracting Audit Certificate.  Mr Lewis, AP (FF&amp;R) spoke to the paper and advised members that the ESFA required external assurance on the College’s subcontracting controls for those colleges whose aggregate value of subcontracting exceeded £100k in a financial year.</w:t>
      </w:r>
      <w:r w:rsidR="00184166" w:rsidRPr="00E80FED">
        <w:rPr>
          <w:rFonts w:asciiTheme="minorHAnsi" w:hAnsiTheme="minorHAnsi" w:cs="Arial"/>
          <w:bCs/>
          <w:sz w:val="22"/>
          <w:szCs w:val="22"/>
          <w:lang w:val="en-GB"/>
        </w:rPr>
        <w:t xml:space="preserve">  He went on to say that Mazars had been the Internal Audit Service Provider for the period relevant to the Subcontracting review to provide assurance on the systems and controls in place to manage subcontracting delivery.</w:t>
      </w:r>
    </w:p>
    <w:p w:rsidR="00184166" w:rsidRPr="00E80FED" w:rsidRDefault="00184166" w:rsidP="00842600">
      <w:pPr>
        <w:ind w:left="720" w:hanging="720"/>
        <w:rPr>
          <w:rFonts w:asciiTheme="minorHAnsi" w:hAnsiTheme="minorHAnsi" w:cs="Arial"/>
          <w:bCs/>
          <w:sz w:val="22"/>
          <w:szCs w:val="22"/>
          <w:lang w:val="en-GB"/>
        </w:rPr>
      </w:pPr>
    </w:p>
    <w:p w:rsidR="00184166" w:rsidRPr="00E80FED" w:rsidRDefault="00184166" w:rsidP="00842600">
      <w:pPr>
        <w:ind w:left="720" w:hanging="720"/>
        <w:rPr>
          <w:rFonts w:asciiTheme="minorHAnsi" w:hAnsiTheme="minorHAnsi" w:cs="Arial"/>
          <w:bCs/>
          <w:sz w:val="22"/>
          <w:szCs w:val="22"/>
          <w:lang w:val="en-GB"/>
        </w:rPr>
      </w:pPr>
      <w:r w:rsidRPr="00E80FED">
        <w:rPr>
          <w:rFonts w:asciiTheme="minorHAnsi" w:hAnsiTheme="minorHAnsi" w:cs="Arial"/>
          <w:bCs/>
          <w:sz w:val="22"/>
          <w:szCs w:val="22"/>
          <w:lang w:val="en-GB"/>
        </w:rPr>
        <w:tab/>
        <w:t>The report on Subcontracting Controls was provided as Appendix A to the paper.  The report confirmed that the six previous recommendations had been implemented and that two new recommendations (‘priority 3’/’housekeeping’) had been identified.</w:t>
      </w:r>
    </w:p>
    <w:p w:rsidR="00184166" w:rsidRPr="00E80FED" w:rsidRDefault="00184166" w:rsidP="00842600">
      <w:pPr>
        <w:ind w:left="720" w:hanging="720"/>
        <w:rPr>
          <w:rFonts w:asciiTheme="minorHAnsi" w:hAnsiTheme="minorHAnsi" w:cs="Arial"/>
          <w:bCs/>
          <w:sz w:val="22"/>
          <w:szCs w:val="22"/>
          <w:lang w:val="en-GB"/>
        </w:rPr>
      </w:pPr>
    </w:p>
    <w:p w:rsidR="00184166" w:rsidRPr="00E80FED" w:rsidRDefault="00184166" w:rsidP="00842600">
      <w:pPr>
        <w:ind w:left="720" w:hanging="720"/>
        <w:rPr>
          <w:rFonts w:asciiTheme="minorHAnsi" w:hAnsiTheme="minorHAnsi" w:cs="Arial"/>
          <w:bCs/>
          <w:sz w:val="22"/>
          <w:szCs w:val="22"/>
          <w:lang w:val="en-GB"/>
        </w:rPr>
      </w:pPr>
      <w:r w:rsidRPr="00E80FED">
        <w:rPr>
          <w:rFonts w:asciiTheme="minorHAnsi" w:hAnsiTheme="minorHAnsi" w:cs="Arial"/>
          <w:bCs/>
          <w:sz w:val="22"/>
          <w:szCs w:val="22"/>
          <w:lang w:val="en-GB"/>
        </w:rPr>
        <w:tab/>
        <w:t xml:space="preserve">Members were advised that Mazars had reviewed the controls and had provided a signed certificate </w:t>
      </w:r>
      <w:r w:rsidRPr="00E80FED">
        <w:rPr>
          <w:rFonts w:asciiTheme="minorHAnsi" w:hAnsiTheme="minorHAnsi" w:cs="Arial"/>
          <w:bCs/>
          <w:sz w:val="22"/>
          <w:szCs w:val="22"/>
          <w:lang w:val="en-GB"/>
        </w:rPr>
        <w:lastRenderedPageBreak/>
        <w:t>which confirmed that they had reviewed the systems and controls and that they were in accordance with the requirements set out in ‘Providing External Assurance on Subcontracting Controls’.</w:t>
      </w:r>
    </w:p>
    <w:p w:rsidR="00184166" w:rsidRPr="00E80FED" w:rsidRDefault="00184166" w:rsidP="00842600">
      <w:pPr>
        <w:ind w:left="720" w:hanging="720"/>
        <w:rPr>
          <w:rFonts w:asciiTheme="minorHAnsi" w:hAnsiTheme="minorHAnsi" w:cs="Arial"/>
          <w:bCs/>
          <w:sz w:val="22"/>
          <w:szCs w:val="22"/>
          <w:lang w:val="en-GB"/>
        </w:rPr>
      </w:pPr>
    </w:p>
    <w:p w:rsidR="00184166" w:rsidRPr="00E80FED" w:rsidRDefault="00184166" w:rsidP="00842600">
      <w:pPr>
        <w:ind w:left="720" w:hanging="720"/>
        <w:rPr>
          <w:rFonts w:asciiTheme="minorHAnsi" w:hAnsiTheme="minorHAnsi" w:cs="Arial"/>
          <w:b/>
          <w:bCs/>
          <w:sz w:val="22"/>
          <w:szCs w:val="22"/>
          <w:lang w:val="en-GB"/>
        </w:rPr>
      </w:pPr>
      <w:r w:rsidRPr="00E80FED">
        <w:rPr>
          <w:rFonts w:asciiTheme="minorHAnsi" w:hAnsiTheme="minorHAnsi" w:cs="Arial"/>
          <w:bCs/>
          <w:sz w:val="22"/>
          <w:szCs w:val="22"/>
          <w:lang w:val="en-GB"/>
        </w:rPr>
        <w:tab/>
      </w:r>
      <w:r w:rsidRPr="00E80FED">
        <w:rPr>
          <w:rFonts w:asciiTheme="minorHAnsi" w:hAnsiTheme="minorHAnsi" w:cs="Arial"/>
          <w:b/>
          <w:bCs/>
          <w:sz w:val="22"/>
          <w:szCs w:val="22"/>
          <w:lang w:val="en-GB"/>
        </w:rPr>
        <w:t>Members of the Audit Committee reviewed and noted the contents of the report and the related appendices.</w:t>
      </w:r>
    </w:p>
    <w:p w:rsidR="00FA2A2B" w:rsidRPr="00E80FED" w:rsidRDefault="00FA2A2B" w:rsidP="00D5482F">
      <w:pPr>
        <w:ind w:left="720" w:hanging="720"/>
        <w:rPr>
          <w:rFonts w:asciiTheme="minorHAnsi" w:hAnsiTheme="minorHAnsi" w:cs="Arial"/>
          <w:b/>
          <w:bCs/>
          <w:sz w:val="22"/>
          <w:szCs w:val="22"/>
          <w:lang w:val="en-GB"/>
        </w:rPr>
      </w:pPr>
    </w:p>
    <w:p w:rsidR="009528D7" w:rsidRPr="00E80FED" w:rsidRDefault="00842600" w:rsidP="00D5482F">
      <w:pPr>
        <w:ind w:left="720" w:hanging="720"/>
        <w:rPr>
          <w:rFonts w:asciiTheme="minorHAnsi" w:hAnsiTheme="minorHAnsi" w:cs="Arial"/>
          <w:bCs/>
          <w:sz w:val="22"/>
          <w:szCs w:val="22"/>
          <w:lang w:val="en-GB"/>
        </w:rPr>
      </w:pPr>
      <w:r w:rsidRPr="00E80FED">
        <w:rPr>
          <w:rFonts w:asciiTheme="minorHAnsi" w:hAnsiTheme="minorHAnsi" w:cs="Arial"/>
          <w:b/>
          <w:bCs/>
          <w:sz w:val="22"/>
          <w:szCs w:val="22"/>
          <w:lang w:val="en-GB"/>
        </w:rPr>
        <w:t>37/18</w:t>
      </w:r>
      <w:r w:rsidR="009528D7" w:rsidRPr="00E80FED">
        <w:rPr>
          <w:rFonts w:asciiTheme="minorHAnsi" w:hAnsiTheme="minorHAnsi" w:cs="Arial"/>
          <w:b/>
          <w:bCs/>
          <w:sz w:val="22"/>
          <w:szCs w:val="22"/>
          <w:lang w:val="en-GB"/>
        </w:rPr>
        <w:tab/>
        <w:t xml:space="preserve">Internal Audit Report:  </w:t>
      </w:r>
      <w:r w:rsidRPr="00E80FED">
        <w:rPr>
          <w:rFonts w:asciiTheme="minorHAnsi" w:hAnsiTheme="minorHAnsi" w:cs="Arial"/>
          <w:b/>
          <w:bCs/>
          <w:sz w:val="22"/>
          <w:szCs w:val="22"/>
          <w:lang w:val="en-GB"/>
        </w:rPr>
        <w:t>IT Strategy and Security – FINAL (05. 17/18)</w:t>
      </w:r>
      <w:r w:rsidR="009528D7" w:rsidRPr="00E80FED">
        <w:rPr>
          <w:rFonts w:asciiTheme="minorHAnsi" w:hAnsiTheme="minorHAnsi" w:cs="Arial"/>
          <w:b/>
          <w:bCs/>
          <w:sz w:val="22"/>
          <w:szCs w:val="22"/>
          <w:lang w:val="en-GB"/>
        </w:rPr>
        <w:t xml:space="preserve"> </w:t>
      </w:r>
    </w:p>
    <w:p w:rsidR="009528D7" w:rsidRPr="00E80FED" w:rsidRDefault="009528D7" w:rsidP="00D5482F">
      <w:pPr>
        <w:ind w:left="720" w:hanging="720"/>
        <w:rPr>
          <w:rFonts w:asciiTheme="minorHAnsi" w:hAnsiTheme="minorHAnsi" w:cs="Arial"/>
          <w:bCs/>
          <w:sz w:val="22"/>
          <w:szCs w:val="22"/>
          <w:lang w:val="en-GB"/>
        </w:rPr>
      </w:pPr>
    </w:p>
    <w:p w:rsidR="00842600" w:rsidRPr="00E80FED" w:rsidRDefault="009528D7" w:rsidP="00D5482F">
      <w:pPr>
        <w:ind w:left="720" w:hanging="720"/>
        <w:rPr>
          <w:rFonts w:asciiTheme="minorHAnsi" w:hAnsiTheme="minorHAnsi" w:cs="Arial"/>
          <w:bCs/>
          <w:sz w:val="22"/>
          <w:szCs w:val="22"/>
          <w:lang w:val="en-GB"/>
        </w:rPr>
      </w:pPr>
      <w:r w:rsidRPr="00E80FED">
        <w:rPr>
          <w:rFonts w:asciiTheme="minorHAnsi" w:hAnsiTheme="minorHAnsi" w:cs="Arial"/>
          <w:bCs/>
          <w:sz w:val="22"/>
          <w:szCs w:val="22"/>
          <w:lang w:val="en-GB"/>
        </w:rPr>
        <w:tab/>
        <w:t xml:space="preserve">Members of the Committee received </w:t>
      </w:r>
      <w:r w:rsidR="00FD24DA" w:rsidRPr="00E80FED">
        <w:rPr>
          <w:rFonts w:asciiTheme="minorHAnsi" w:hAnsiTheme="minorHAnsi" w:cs="Arial"/>
          <w:bCs/>
          <w:sz w:val="22"/>
          <w:szCs w:val="22"/>
          <w:lang w:val="en-GB"/>
        </w:rPr>
        <w:t xml:space="preserve">and noted the </w:t>
      </w:r>
      <w:r w:rsidR="00842600" w:rsidRPr="00E80FED">
        <w:rPr>
          <w:rFonts w:asciiTheme="minorHAnsi" w:hAnsiTheme="minorHAnsi" w:cs="Arial"/>
          <w:bCs/>
          <w:sz w:val="22"/>
          <w:szCs w:val="22"/>
          <w:lang w:val="en-GB"/>
        </w:rPr>
        <w:t xml:space="preserve">finalised </w:t>
      </w:r>
      <w:r w:rsidR="00FD24DA" w:rsidRPr="00E80FED">
        <w:rPr>
          <w:rFonts w:asciiTheme="minorHAnsi" w:hAnsiTheme="minorHAnsi" w:cs="Arial"/>
          <w:bCs/>
          <w:sz w:val="22"/>
          <w:szCs w:val="22"/>
          <w:lang w:val="en-GB"/>
        </w:rPr>
        <w:t>Internal Audit Report from Mazars for the</w:t>
      </w:r>
      <w:r w:rsidR="00842600" w:rsidRPr="00E80FED">
        <w:rPr>
          <w:rFonts w:asciiTheme="minorHAnsi" w:hAnsiTheme="minorHAnsi" w:cs="Arial"/>
          <w:bCs/>
          <w:sz w:val="22"/>
          <w:szCs w:val="22"/>
          <w:lang w:val="en-GB"/>
        </w:rPr>
        <w:t xml:space="preserve"> IT Strategy and Security review which had taken place in May 2018.</w:t>
      </w:r>
    </w:p>
    <w:p w:rsidR="00184166" w:rsidRPr="00E80FED" w:rsidRDefault="00184166" w:rsidP="00D5482F">
      <w:pPr>
        <w:ind w:left="720" w:hanging="720"/>
        <w:rPr>
          <w:rFonts w:asciiTheme="minorHAnsi" w:hAnsiTheme="minorHAnsi" w:cs="Arial"/>
          <w:bCs/>
          <w:sz w:val="22"/>
          <w:szCs w:val="22"/>
          <w:lang w:val="en-GB"/>
        </w:rPr>
      </w:pPr>
    </w:p>
    <w:p w:rsidR="008D312C" w:rsidRPr="00E80FED" w:rsidRDefault="008D312C" w:rsidP="008D312C">
      <w:pPr>
        <w:ind w:left="720" w:hanging="720"/>
        <w:rPr>
          <w:rFonts w:asciiTheme="minorHAnsi" w:hAnsiTheme="minorHAnsi"/>
          <w:sz w:val="22"/>
          <w:szCs w:val="22"/>
        </w:rPr>
      </w:pPr>
      <w:r w:rsidRPr="00E80FED">
        <w:rPr>
          <w:rFonts w:asciiTheme="minorHAnsi" w:hAnsiTheme="minorHAnsi" w:cs="Arial"/>
          <w:bCs/>
          <w:sz w:val="22"/>
          <w:szCs w:val="22"/>
          <w:lang w:val="en-GB"/>
        </w:rPr>
        <w:tab/>
        <w:t>Members were reminded that t</w:t>
      </w:r>
      <w:r w:rsidRPr="00E80FED">
        <w:rPr>
          <w:rFonts w:asciiTheme="minorHAnsi" w:hAnsiTheme="minorHAnsi"/>
          <w:sz w:val="22"/>
          <w:szCs w:val="22"/>
        </w:rPr>
        <w:t xml:space="preserve">he scope of the audit visit had been to review the College’s IT Strategy and related controls, as well as processes for IT Security and IT Recovery.  </w:t>
      </w:r>
      <w:r w:rsidRPr="00E80FED">
        <w:rPr>
          <w:rFonts w:asciiTheme="minorHAnsi" w:hAnsiTheme="minorHAnsi"/>
          <w:sz w:val="22"/>
          <w:szCs w:val="22"/>
        </w:rPr>
        <w:t>At the previous Committee meeting in June 2018 the Chair had</w:t>
      </w:r>
      <w:r w:rsidRPr="00E80FED">
        <w:rPr>
          <w:rFonts w:asciiTheme="minorHAnsi" w:hAnsiTheme="minorHAnsi"/>
          <w:sz w:val="22"/>
          <w:szCs w:val="22"/>
        </w:rPr>
        <w:t xml:space="preserve"> expressed concern that not only had the report been late, which had made it very difficult to find time to read it, but it had not even been finalised with a number of recommendations that had been made still in dispute.  </w:t>
      </w:r>
      <w:r w:rsidRPr="00E80FED">
        <w:rPr>
          <w:rFonts w:asciiTheme="minorHAnsi" w:hAnsiTheme="minorHAnsi"/>
          <w:sz w:val="22"/>
          <w:szCs w:val="22"/>
        </w:rPr>
        <w:t xml:space="preserve">The Committee had </w:t>
      </w:r>
      <w:r w:rsidR="000F2C5B" w:rsidRPr="00E80FED">
        <w:rPr>
          <w:rFonts w:asciiTheme="minorHAnsi" w:hAnsiTheme="minorHAnsi"/>
          <w:sz w:val="22"/>
          <w:szCs w:val="22"/>
        </w:rPr>
        <w:t>confirmed that the delay in receiving the report had not been helpful and members had struggled to know how they</w:t>
      </w:r>
      <w:r w:rsidRPr="00E80FED">
        <w:rPr>
          <w:rFonts w:asciiTheme="minorHAnsi" w:hAnsiTheme="minorHAnsi"/>
          <w:sz w:val="22"/>
          <w:szCs w:val="22"/>
        </w:rPr>
        <w:t xml:space="preserve"> could provide meaningful comment. </w:t>
      </w:r>
      <w:r w:rsidR="000F2C5B" w:rsidRPr="00E80FED">
        <w:rPr>
          <w:rFonts w:asciiTheme="minorHAnsi" w:hAnsiTheme="minorHAnsi"/>
          <w:sz w:val="22"/>
          <w:szCs w:val="22"/>
        </w:rPr>
        <w:t>As a result, the Committee had requested that the report be agreed and finalised as soon as possible and be presented to the November meeting.</w:t>
      </w:r>
    </w:p>
    <w:p w:rsidR="000F2C5B" w:rsidRPr="00E80FED" w:rsidRDefault="000F2C5B" w:rsidP="008D312C">
      <w:pPr>
        <w:ind w:left="720" w:hanging="720"/>
        <w:rPr>
          <w:rFonts w:asciiTheme="minorHAnsi" w:hAnsiTheme="minorHAnsi"/>
          <w:sz w:val="22"/>
          <w:szCs w:val="22"/>
        </w:rPr>
      </w:pPr>
    </w:p>
    <w:p w:rsidR="000F2C5B" w:rsidRPr="00E80FED" w:rsidRDefault="000F2C5B" w:rsidP="008D312C">
      <w:pPr>
        <w:ind w:left="720" w:hanging="720"/>
        <w:rPr>
          <w:rFonts w:asciiTheme="minorHAnsi" w:hAnsiTheme="minorHAnsi"/>
          <w:sz w:val="22"/>
          <w:szCs w:val="22"/>
        </w:rPr>
      </w:pPr>
      <w:r w:rsidRPr="00E80FED">
        <w:rPr>
          <w:rFonts w:asciiTheme="minorHAnsi" w:hAnsiTheme="minorHAnsi"/>
          <w:sz w:val="22"/>
          <w:szCs w:val="22"/>
        </w:rPr>
        <w:tab/>
        <w:t>The Chair invited Mr Lewis, AP(FF&amp;R)</w:t>
      </w:r>
      <w:r w:rsidR="004C5FE6" w:rsidRPr="00E80FED">
        <w:rPr>
          <w:rFonts w:asciiTheme="minorHAnsi" w:hAnsiTheme="minorHAnsi"/>
          <w:sz w:val="22"/>
          <w:szCs w:val="22"/>
        </w:rPr>
        <w:t>, to provide an update on the recommendations outlined in the finalised report and the progress which had been achieved since the initial audit review.</w:t>
      </w:r>
    </w:p>
    <w:p w:rsidR="008D312C" w:rsidRPr="00E80FED" w:rsidRDefault="008D312C" w:rsidP="00D5482F">
      <w:pPr>
        <w:ind w:left="720" w:hanging="720"/>
        <w:rPr>
          <w:rFonts w:asciiTheme="minorHAnsi" w:hAnsiTheme="minorHAnsi" w:cs="Arial"/>
          <w:bCs/>
          <w:sz w:val="22"/>
          <w:szCs w:val="22"/>
          <w:lang w:val="en-GB"/>
        </w:rPr>
      </w:pPr>
    </w:p>
    <w:p w:rsidR="00842600" w:rsidRPr="00E80FED" w:rsidRDefault="004C5FE6" w:rsidP="00D5482F">
      <w:pPr>
        <w:ind w:left="720" w:hanging="720"/>
        <w:rPr>
          <w:rFonts w:asciiTheme="minorHAnsi" w:hAnsiTheme="minorHAnsi" w:cs="Arial"/>
          <w:bCs/>
          <w:sz w:val="22"/>
          <w:szCs w:val="22"/>
          <w:lang w:val="en-GB"/>
        </w:rPr>
      </w:pPr>
      <w:r w:rsidRPr="00E80FED">
        <w:rPr>
          <w:rFonts w:asciiTheme="minorHAnsi" w:hAnsiTheme="minorHAnsi" w:cs="Arial"/>
          <w:bCs/>
          <w:sz w:val="22"/>
          <w:szCs w:val="22"/>
          <w:lang w:val="en-GB"/>
        </w:rPr>
        <w:tab/>
        <w:t>Mr Lewis confirmed that originally 9 fundamental (priority 1) recommendations had been made, the majority of which had been disputed.  He went on to say that there were now only 3 priority 1/fundamental recommendations within the report which related to:</w:t>
      </w:r>
    </w:p>
    <w:p w:rsidR="004C5FE6" w:rsidRPr="00E80FED" w:rsidRDefault="004C5FE6" w:rsidP="00D5482F">
      <w:pPr>
        <w:ind w:left="720" w:hanging="720"/>
        <w:rPr>
          <w:rFonts w:asciiTheme="minorHAnsi" w:hAnsiTheme="minorHAnsi" w:cs="Arial"/>
          <w:bCs/>
          <w:sz w:val="22"/>
          <w:szCs w:val="22"/>
          <w:lang w:val="en-GB"/>
        </w:rPr>
      </w:pPr>
    </w:p>
    <w:p w:rsidR="004C5FE6" w:rsidRPr="00E80FED" w:rsidRDefault="004C5FE6" w:rsidP="004C5FE6">
      <w:pPr>
        <w:pStyle w:val="ListParagraph"/>
        <w:numPr>
          <w:ilvl w:val="0"/>
          <w:numId w:val="36"/>
        </w:numPr>
        <w:rPr>
          <w:rFonts w:asciiTheme="minorHAnsi" w:hAnsiTheme="minorHAnsi" w:cs="Arial"/>
          <w:bCs/>
        </w:rPr>
      </w:pPr>
      <w:r w:rsidRPr="00E80FED">
        <w:rPr>
          <w:rFonts w:asciiTheme="minorHAnsi" w:hAnsiTheme="minorHAnsi" w:cs="Arial"/>
          <w:b/>
          <w:bCs/>
        </w:rPr>
        <w:t>Hardening Procedures</w:t>
      </w:r>
      <w:r w:rsidRPr="00E80FED">
        <w:rPr>
          <w:rFonts w:asciiTheme="minorHAnsi" w:hAnsiTheme="minorHAnsi" w:cs="Arial"/>
          <w:bCs/>
        </w:rPr>
        <w:t xml:space="preserve"> – Members noted that this process had not yet begun due to the re-designing of the entire operational estate.  Mr Lewis confirmed that it would be completed by February 2019;</w:t>
      </w:r>
    </w:p>
    <w:p w:rsidR="004C5FE6" w:rsidRPr="00E80FED" w:rsidRDefault="004C5FE6" w:rsidP="004C5FE6">
      <w:pPr>
        <w:pStyle w:val="ListParagraph"/>
        <w:numPr>
          <w:ilvl w:val="0"/>
          <w:numId w:val="36"/>
        </w:numPr>
        <w:rPr>
          <w:rFonts w:asciiTheme="minorHAnsi" w:hAnsiTheme="minorHAnsi" w:cs="Arial"/>
          <w:bCs/>
        </w:rPr>
      </w:pPr>
      <w:r w:rsidRPr="00E80FED">
        <w:rPr>
          <w:rFonts w:asciiTheme="minorHAnsi" w:hAnsiTheme="minorHAnsi" w:cs="Arial"/>
          <w:b/>
          <w:bCs/>
        </w:rPr>
        <w:t>Disaster Recovery Plan</w:t>
      </w:r>
      <w:r w:rsidRPr="00E80FED">
        <w:rPr>
          <w:rFonts w:asciiTheme="minorHAnsi" w:hAnsiTheme="minorHAnsi" w:cs="Arial"/>
          <w:bCs/>
        </w:rPr>
        <w:t xml:space="preserve"> – Members were advised that the DRP had been introduced at the start of this current academic year and </w:t>
      </w:r>
      <w:r w:rsidR="00CE19AB" w:rsidRPr="00E80FED">
        <w:rPr>
          <w:rFonts w:asciiTheme="minorHAnsi" w:hAnsiTheme="minorHAnsi" w:cs="Arial"/>
          <w:bCs/>
        </w:rPr>
        <w:t>would be tested in February half-term</w:t>
      </w:r>
      <w:r w:rsidRPr="00E80FED">
        <w:rPr>
          <w:rFonts w:asciiTheme="minorHAnsi" w:hAnsiTheme="minorHAnsi" w:cs="Arial"/>
          <w:bCs/>
        </w:rPr>
        <w:t>.  In addition, it was noted that the option to increase storage at CEMAST to allow for the transfer of the back-up files was being explored;</w:t>
      </w:r>
    </w:p>
    <w:p w:rsidR="00CE19AB" w:rsidRPr="00E80FED" w:rsidRDefault="00CE19AB" w:rsidP="004C5FE6">
      <w:pPr>
        <w:pStyle w:val="ListParagraph"/>
        <w:numPr>
          <w:ilvl w:val="0"/>
          <w:numId w:val="36"/>
        </w:numPr>
        <w:rPr>
          <w:rFonts w:asciiTheme="minorHAnsi" w:hAnsiTheme="minorHAnsi" w:cs="Arial"/>
          <w:bCs/>
        </w:rPr>
      </w:pPr>
      <w:r w:rsidRPr="00E80FED">
        <w:rPr>
          <w:rFonts w:asciiTheme="minorHAnsi" w:hAnsiTheme="minorHAnsi" w:cs="Arial"/>
          <w:b/>
          <w:bCs/>
        </w:rPr>
        <w:t>Unsupported Operating Systems</w:t>
      </w:r>
      <w:r w:rsidRPr="00E80FED">
        <w:rPr>
          <w:rFonts w:asciiTheme="minorHAnsi" w:hAnsiTheme="minorHAnsi" w:cs="Arial"/>
          <w:bCs/>
        </w:rPr>
        <w:t xml:space="preserve"> – Members were advised that the five servers which needed decommissioning would have been removed by the end of the following week.  Members queried the potential risk to the College should the server ‘die’.  The Principal explained that the server held information from the old HR management system.  It was access to this data which had raised concerns and the associated ‘comfort’ linked to retaining the historical information stored on it.</w:t>
      </w:r>
    </w:p>
    <w:p w:rsidR="00CE19AB" w:rsidRPr="00E80FED" w:rsidRDefault="00CE19AB" w:rsidP="00CE19AB">
      <w:pPr>
        <w:rPr>
          <w:rFonts w:asciiTheme="minorHAnsi" w:hAnsiTheme="minorHAnsi" w:cs="Arial"/>
          <w:bCs/>
          <w:sz w:val="22"/>
          <w:szCs w:val="22"/>
        </w:rPr>
      </w:pPr>
    </w:p>
    <w:p w:rsidR="00CE19AB" w:rsidRPr="00E80FED" w:rsidRDefault="00CE19AB" w:rsidP="00CE19AB">
      <w:pPr>
        <w:ind w:left="720"/>
        <w:rPr>
          <w:rFonts w:asciiTheme="minorHAnsi" w:hAnsiTheme="minorHAnsi" w:cs="Arial"/>
          <w:bCs/>
          <w:sz w:val="22"/>
          <w:szCs w:val="22"/>
        </w:rPr>
      </w:pPr>
      <w:r w:rsidRPr="00E80FED">
        <w:rPr>
          <w:rFonts w:asciiTheme="minorHAnsi" w:hAnsiTheme="minorHAnsi" w:cs="Arial"/>
          <w:bCs/>
          <w:sz w:val="22"/>
          <w:szCs w:val="22"/>
        </w:rPr>
        <w:t>Mr Lewis added that the new Internal Audit Service Provider would undertake a follow-up rev</w:t>
      </w:r>
      <w:r w:rsidR="0057508D" w:rsidRPr="00E80FED">
        <w:rPr>
          <w:rFonts w:asciiTheme="minorHAnsi" w:hAnsiTheme="minorHAnsi" w:cs="Arial"/>
          <w:bCs/>
          <w:sz w:val="22"/>
          <w:szCs w:val="22"/>
        </w:rPr>
        <w:t>iew of the recommendations which had arisen as part of this review to provide evidence that actions had been implemented.</w:t>
      </w:r>
    </w:p>
    <w:p w:rsidR="0057508D" w:rsidRPr="00E80FED" w:rsidRDefault="0057508D" w:rsidP="00CE19AB">
      <w:pPr>
        <w:ind w:left="720"/>
        <w:rPr>
          <w:rFonts w:asciiTheme="minorHAnsi" w:hAnsiTheme="minorHAnsi" w:cs="Arial"/>
          <w:bCs/>
          <w:sz w:val="22"/>
          <w:szCs w:val="22"/>
        </w:rPr>
      </w:pPr>
    </w:p>
    <w:p w:rsidR="0057508D" w:rsidRPr="00E80FED" w:rsidRDefault="0057508D" w:rsidP="00CE19AB">
      <w:pPr>
        <w:ind w:left="720"/>
        <w:rPr>
          <w:rFonts w:asciiTheme="minorHAnsi" w:hAnsiTheme="minorHAnsi" w:cs="Arial"/>
          <w:bCs/>
          <w:sz w:val="22"/>
          <w:szCs w:val="22"/>
        </w:rPr>
      </w:pPr>
      <w:r w:rsidRPr="00E80FED">
        <w:rPr>
          <w:rFonts w:asciiTheme="minorHAnsi" w:hAnsiTheme="minorHAnsi" w:cs="Arial"/>
          <w:bCs/>
          <w:sz w:val="22"/>
          <w:szCs w:val="22"/>
        </w:rPr>
        <w:t xml:space="preserve">Members noted that a further five </w:t>
      </w:r>
      <w:r w:rsidR="00C96BC6" w:rsidRPr="00E80FED">
        <w:rPr>
          <w:rFonts w:asciiTheme="minorHAnsi" w:hAnsiTheme="minorHAnsi" w:cs="Arial"/>
          <w:bCs/>
          <w:sz w:val="22"/>
          <w:szCs w:val="22"/>
        </w:rPr>
        <w:t>Priority 2/Significant and four Priority 3/Housekeeping recommendations had been made as part of the review.  Mr Lewis provided an update on the progress achieved against these recommendations since the report had been finalised in August 2018.</w:t>
      </w:r>
    </w:p>
    <w:p w:rsidR="00DA678A" w:rsidRPr="00E80FED" w:rsidRDefault="00DA678A" w:rsidP="00DA678A">
      <w:pPr>
        <w:rPr>
          <w:rFonts w:asciiTheme="minorHAnsi" w:hAnsiTheme="minorHAnsi" w:cs="Arial"/>
          <w:bCs/>
          <w:sz w:val="22"/>
          <w:szCs w:val="22"/>
        </w:rPr>
      </w:pPr>
    </w:p>
    <w:p w:rsidR="00DA678A" w:rsidRPr="00E80FED" w:rsidRDefault="00DA678A" w:rsidP="00DA678A">
      <w:pPr>
        <w:ind w:left="720"/>
        <w:rPr>
          <w:rFonts w:asciiTheme="minorHAnsi" w:hAnsiTheme="minorHAnsi" w:cs="Arial"/>
          <w:bCs/>
          <w:sz w:val="22"/>
          <w:szCs w:val="22"/>
          <w:lang w:val="en-GB"/>
        </w:rPr>
      </w:pPr>
      <w:r w:rsidRPr="00E80FED">
        <w:rPr>
          <w:rFonts w:asciiTheme="minorHAnsi" w:hAnsiTheme="minorHAnsi" w:cs="Arial"/>
          <w:bCs/>
          <w:sz w:val="22"/>
          <w:szCs w:val="22"/>
          <w:lang w:val="en-GB"/>
        </w:rPr>
        <w:t xml:space="preserve">Members discussed the issues which had arisen as a result of the audit and reviewed the proposed </w:t>
      </w:r>
      <w:r w:rsidRPr="00E80FED">
        <w:rPr>
          <w:rFonts w:asciiTheme="minorHAnsi" w:hAnsiTheme="minorHAnsi" w:cs="Arial"/>
          <w:bCs/>
          <w:sz w:val="22"/>
          <w:szCs w:val="22"/>
          <w:lang w:val="en-GB"/>
        </w:rPr>
        <w:lastRenderedPageBreak/>
        <w:t>management response/actions to address the issues identified.</w:t>
      </w:r>
      <w:r w:rsidR="00C96BC6" w:rsidRPr="00E80FED">
        <w:rPr>
          <w:rFonts w:asciiTheme="minorHAnsi" w:hAnsiTheme="minorHAnsi" w:cs="Arial"/>
          <w:bCs/>
          <w:sz w:val="22"/>
          <w:szCs w:val="22"/>
          <w:lang w:val="en-GB"/>
        </w:rPr>
        <w:t xml:space="preserve">  Thanks were extended to Mr McQueen for his contribution to what had been a difficult audit review.</w:t>
      </w:r>
    </w:p>
    <w:p w:rsidR="00DA678A" w:rsidRPr="00E80FED" w:rsidRDefault="00DA678A" w:rsidP="00DA678A">
      <w:pPr>
        <w:ind w:left="720" w:hanging="720"/>
        <w:rPr>
          <w:rFonts w:asciiTheme="minorHAnsi" w:hAnsiTheme="minorHAnsi" w:cs="Arial"/>
          <w:b/>
          <w:bCs/>
          <w:sz w:val="22"/>
          <w:szCs w:val="22"/>
          <w:lang w:val="en-GB"/>
        </w:rPr>
      </w:pPr>
    </w:p>
    <w:p w:rsidR="00DA678A" w:rsidRPr="00E80FED" w:rsidRDefault="00DA678A" w:rsidP="00DA678A">
      <w:pPr>
        <w:ind w:left="720" w:hanging="720"/>
        <w:rPr>
          <w:rFonts w:asciiTheme="minorHAnsi" w:hAnsiTheme="minorHAnsi" w:cs="Arial"/>
          <w:b/>
          <w:bCs/>
          <w:sz w:val="22"/>
          <w:szCs w:val="22"/>
          <w:lang w:val="en-GB"/>
        </w:rPr>
      </w:pPr>
      <w:r w:rsidRPr="00E80FED">
        <w:rPr>
          <w:rFonts w:asciiTheme="minorHAnsi" w:hAnsiTheme="minorHAnsi" w:cs="Arial"/>
          <w:b/>
          <w:bCs/>
          <w:sz w:val="22"/>
          <w:szCs w:val="22"/>
          <w:lang w:val="en-GB"/>
        </w:rPr>
        <w:tab/>
        <w:t xml:space="preserve">Members reviewed and noted the contents of the Internal Audit Report </w:t>
      </w:r>
      <w:r w:rsidR="00C96BC6" w:rsidRPr="00E80FED">
        <w:rPr>
          <w:rFonts w:asciiTheme="minorHAnsi" w:hAnsiTheme="minorHAnsi" w:cs="Arial"/>
          <w:b/>
          <w:bCs/>
          <w:sz w:val="22"/>
          <w:szCs w:val="22"/>
          <w:lang w:val="en-GB"/>
        </w:rPr>
        <w:t>IT Strategy and Security (05/17/18), the recommendations which had been made and the actions in train to address the issued identified as part of the review</w:t>
      </w:r>
      <w:r w:rsidRPr="00E80FED">
        <w:rPr>
          <w:rFonts w:asciiTheme="minorHAnsi" w:hAnsiTheme="minorHAnsi" w:cs="Arial"/>
          <w:b/>
          <w:bCs/>
          <w:sz w:val="22"/>
          <w:szCs w:val="22"/>
          <w:lang w:val="en-GB"/>
        </w:rPr>
        <w:t>.</w:t>
      </w:r>
    </w:p>
    <w:p w:rsidR="00DA678A" w:rsidRPr="00E80FED" w:rsidRDefault="00DA678A" w:rsidP="00DA678A">
      <w:pPr>
        <w:ind w:left="720"/>
        <w:rPr>
          <w:rFonts w:asciiTheme="minorHAnsi" w:hAnsiTheme="minorHAnsi" w:cs="Arial"/>
          <w:bCs/>
          <w:sz w:val="22"/>
          <w:szCs w:val="22"/>
        </w:rPr>
      </w:pPr>
    </w:p>
    <w:p w:rsidR="009528D7" w:rsidRPr="00E80FED" w:rsidRDefault="00842600" w:rsidP="009528D7">
      <w:pPr>
        <w:rPr>
          <w:rFonts w:asciiTheme="minorHAnsi" w:hAnsiTheme="minorHAnsi" w:cs="Arial"/>
          <w:b/>
          <w:bCs/>
          <w:sz w:val="22"/>
          <w:szCs w:val="22"/>
          <w:lang w:val="en-GB"/>
        </w:rPr>
      </w:pPr>
      <w:r w:rsidRPr="00E80FED">
        <w:rPr>
          <w:rFonts w:asciiTheme="minorHAnsi" w:hAnsiTheme="minorHAnsi" w:cs="Arial"/>
          <w:b/>
          <w:bCs/>
          <w:sz w:val="22"/>
          <w:szCs w:val="22"/>
          <w:lang w:val="en-GB"/>
        </w:rPr>
        <w:t>38/18</w:t>
      </w:r>
      <w:r w:rsidR="009528D7" w:rsidRPr="00E80FED">
        <w:rPr>
          <w:rFonts w:asciiTheme="minorHAnsi" w:hAnsiTheme="minorHAnsi" w:cs="Arial"/>
          <w:b/>
          <w:bCs/>
          <w:sz w:val="22"/>
          <w:szCs w:val="22"/>
          <w:lang w:val="en-GB"/>
        </w:rPr>
        <w:tab/>
        <w:t>I</w:t>
      </w:r>
      <w:r w:rsidRPr="00E80FED">
        <w:rPr>
          <w:rFonts w:asciiTheme="minorHAnsi" w:hAnsiTheme="minorHAnsi" w:cs="Arial"/>
          <w:b/>
          <w:bCs/>
          <w:sz w:val="22"/>
          <w:szCs w:val="22"/>
          <w:lang w:val="en-GB"/>
        </w:rPr>
        <w:t>nternal Audit Annual Report 2017/2018</w:t>
      </w:r>
    </w:p>
    <w:p w:rsidR="009528D7" w:rsidRPr="00E80FED" w:rsidRDefault="009528D7" w:rsidP="009528D7">
      <w:pPr>
        <w:ind w:left="720"/>
        <w:rPr>
          <w:rFonts w:asciiTheme="minorHAnsi" w:hAnsiTheme="minorHAnsi" w:cs="Arial"/>
          <w:b/>
          <w:bCs/>
          <w:sz w:val="22"/>
          <w:szCs w:val="22"/>
          <w:lang w:val="en-GB"/>
        </w:rPr>
      </w:pPr>
    </w:p>
    <w:p w:rsidR="009528D7" w:rsidRPr="00E80FED" w:rsidRDefault="009528D7" w:rsidP="009528D7">
      <w:pPr>
        <w:ind w:left="720"/>
        <w:rPr>
          <w:rFonts w:asciiTheme="minorHAnsi" w:hAnsiTheme="minorHAnsi" w:cs="Arial"/>
          <w:sz w:val="22"/>
          <w:szCs w:val="22"/>
          <w:lang w:val="en-GB"/>
        </w:rPr>
      </w:pPr>
      <w:r w:rsidRPr="00E80FED">
        <w:rPr>
          <w:rFonts w:asciiTheme="minorHAnsi" w:hAnsiTheme="minorHAnsi" w:cs="Arial"/>
          <w:sz w:val="22"/>
          <w:szCs w:val="22"/>
          <w:lang w:val="en-GB"/>
        </w:rPr>
        <w:t>Members of the Committee had received the I</w:t>
      </w:r>
      <w:r w:rsidR="00842600" w:rsidRPr="00E80FED">
        <w:rPr>
          <w:rFonts w:asciiTheme="minorHAnsi" w:hAnsiTheme="minorHAnsi" w:cs="Arial"/>
          <w:sz w:val="22"/>
          <w:szCs w:val="22"/>
          <w:lang w:val="en-GB"/>
        </w:rPr>
        <w:t>nternal Audit Annual Report 2017/2018</w:t>
      </w:r>
      <w:r w:rsidRPr="00E80FED">
        <w:rPr>
          <w:rFonts w:asciiTheme="minorHAnsi" w:hAnsiTheme="minorHAnsi" w:cs="Arial"/>
          <w:sz w:val="22"/>
          <w:szCs w:val="22"/>
          <w:lang w:val="en-GB"/>
        </w:rPr>
        <w:t>.</w:t>
      </w:r>
      <w:r w:rsidR="000A4C54" w:rsidRPr="00E80FED">
        <w:rPr>
          <w:rFonts w:asciiTheme="minorHAnsi" w:hAnsiTheme="minorHAnsi" w:cs="Arial"/>
          <w:sz w:val="22"/>
          <w:szCs w:val="22"/>
          <w:lang w:val="en-GB"/>
        </w:rPr>
        <w:t xml:space="preserve">  In the absence of Mazars to present the document members reviewed and noted the contents and noted the Annual Opinion which stated that:</w:t>
      </w:r>
      <w:r w:rsidRPr="00E80FED">
        <w:rPr>
          <w:rFonts w:asciiTheme="minorHAnsi" w:hAnsiTheme="minorHAnsi" w:cs="Arial"/>
          <w:sz w:val="22"/>
          <w:szCs w:val="22"/>
          <w:lang w:val="en-GB"/>
        </w:rPr>
        <w:t xml:space="preserve"> </w:t>
      </w:r>
    </w:p>
    <w:p w:rsidR="009528D7" w:rsidRPr="00E80FED" w:rsidRDefault="009528D7" w:rsidP="009528D7">
      <w:pPr>
        <w:ind w:left="720"/>
        <w:rPr>
          <w:rFonts w:asciiTheme="minorHAnsi" w:hAnsiTheme="minorHAnsi" w:cs="Arial"/>
          <w:sz w:val="22"/>
          <w:szCs w:val="22"/>
          <w:lang w:val="en-GB"/>
        </w:rPr>
      </w:pPr>
    </w:p>
    <w:p w:rsidR="009528D7" w:rsidRPr="00E80FED" w:rsidRDefault="009528D7" w:rsidP="006538C0">
      <w:pPr>
        <w:numPr>
          <w:ilvl w:val="0"/>
          <w:numId w:val="14"/>
        </w:numPr>
        <w:rPr>
          <w:rFonts w:asciiTheme="minorHAnsi" w:hAnsiTheme="minorHAnsi" w:cs="Arial"/>
          <w:sz w:val="22"/>
          <w:szCs w:val="22"/>
          <w:lang w:val="en-GB"/>
        </w:rPr>
      </w:pPr>
      <w:r w:rsidRPr="00E80FED">
        <w:rPr>
          <w:rFonts w:asciiTheme="minorHAnsi" w:hAnsiTheme="minorHAnsi" w:cs="Arial"/>
          <w:b/>
          <w:sz w:val="22"/>
          <w:szCs w:val="22"/>
          <w:lang w:val="en-GB"/>
        </w:rPr>
        <w:t xml:space="preserve">Annual Opinion </w:t>
      </w:r>
      <w:r w:rsidRPr="00E80FED">
        <w:rPr>
          <w:rFonts w:asciiTheme="minorHAnsi" w:hAnsiTheme="minorHAnsi" w:cs="Arial"/>
          <w:sz w:val="22"/>
          <w:szCs w:val="22"/>
          <w:lang w:val="en-GB"/>
        </w:rPr>
        <w:t>- “Fareham College’s governance, risk management and internal control arrangements were generally adequate and effective to manage its achievement of the College’s objectives</w:t>
      </w:r>
      <w:r w:rsidR="000A4C54" w:rsidRPr="00E80FED">
        <w:rPr>
          <w:rFonts w:asciiTheme="minorHAnsi" w:hAnsiTheme="minorHAnsi" w:cs="Arial"/>
          <w:sz w:val="22"/>
          <w:szCs w:val="22"/>
          <w:lang w:val="en-GB"/>
        </w:rPr>
        <w:t xml:space="preserve"> with the exception of IT Strategy and Security for which a ‘Limited Assurance’ opinion was provided in the period.  This review led to three Priority 1</w:t>
      </w:r>
      <w:r w:rsidR="00DA5389" w:rsidRPr="00E80FED">
        <w:rPr>
          <w:rFonts w:asciiTheme="minorHAnsi" w:hAnsiTheme="minorHAnsi" w:cs="Arial"/>
          <w:sz w:val="22"/>
          <w:szCs w:val="22"/>
          <w:lang w:val="en-GB"/>
        </w:rPr>
        <w:t>/fundamental</w:t>
      </w:r>
      <w:r w:rsidR="000A4C54" w:rsidRPr="00E80FED">
        <w:rPr>
          <w:rFonts w:asciiTheme="minorHAnsi" w:hAnsiTheme="minorHAnsi" w:cs="Arial"/>
          <w:sz w:val="22"/>
          <w:szCs w:val="22"/>
          <w:lang w:val="en-GB"/>
        </w:rPr>
        <w:t xml:space="preserve"> recommendations being made</w:t>
      </w:r>
      <w:r w:rsidRPr="00E80FED">
        <w:rPr>
          <w:rFonts w:asciiTheme="minorHAnsi" w:hAnsiTheme="minorHAnsi" w:cs="Arial"/>
          <w:sz w:val="22"/>
          <w:szCs w:val="22"/>
          <w:lang w:val="en-GB"/>
        </w:rPr>
        <w:t xml:space="preserve">”.  </w:t>
      </w:r>
      <w:r w:rsidR="000A4C54" w:rsidRPr="00E80FED">
        <w:rPr>
          <w:rFonts w:asciiTheme="minorHAnsi" w:hAnsiTheme="minorHAnsi" w:cs="Arial"/>
          <w:sz w:val="22"/>
          <w:szCs w:val="22"/>
          <w:lang w:val="en-GB"/>
        </w:rPr>
        <w:br/>
      </w:r>
    </w:p>
    <w:p w:rsidR="000A4C54" w:rsidRPr="00E80FED" w:rsidRDefault="000A4C54" w:rsidP="000A4C54">
      <w:pPr>
        <w:ind w:left="720"/>
        <w:rPr>
          <w:rFonts w:asciiTheme="minorHAnsi" w:hAnsiTheme="minorHAnsi" w:cs="Arial"/>
          <w:sz w:val="22"/>
          <w:szCs w:val="22"/>
          <w:lang w:val="en-GB"/>
        </w:rPr>
      </w:pPr>
      <w:r w:rsidRPr="00E80FED">
        <w:rPr>
          <w:rFonts w:asciiTheme="minorHAnsi" w:hAnsiTheme="minorHAnsi" w:cs="Arial"/>
          <w:sz w:val="22"/>
          <w:szCs w:val="22"/>
          <w:lang w:val="en-GB"/>
        </w:rPr>
        <w:t>Members acknowledged that actions were in train to address the issues arising from the IT Strategy and Security review as discussed earlier in the meeting.</w:t>
      </w:r>
      <w:r w:rsidR="00DA5389" w:rsidRPr="00E80FED">
        <w:rPr>
          <w:rFonts w:asciiTheme="minorHAnsi" w:hAnsiTheme="minorHAnsi" w:cs="Arial"/>
          <w:sz w:val="22"/>
          <w:szCs w:val="22"/>
          <w:lang w:val="en-GB"/>
        </w:rPr>
        <w:t xml:space="preserve">  No other fundamental issues of concern had been raised.</w:t>
      </w:r>
    </w:p>
    <w:p w:rsidR="000A4C54" w:rsidRPr="00E80FED" w:rsidRDefault="000A4C54" w:rsidP="000A4C54">
      <w:pPr>
        <w:ind w:left="720"/>
        <w:rPr>
          <w:rFonts w:asciiTheme="minorHAnsi" w:hAnsiTheme="minorHAnsi" w:cs="Arial"/>
          <w:sz w:val="22"/>
          <w:szCs w:val="22"/>
          <w:lang w:val="en-GB"/>
        </w:rPr>
      </w:pPr>
    </w:p>
    <w:p w:rsidR="009528D7" w:rsidRPr="00E80FED" w:rsidRDefault="009528D7" w:rsidP="009528D7">
      <w:pPr>
        <w:ind w:left="720" w:hanging="720"/>
        <w:rPr>
          <w:rFonts w:asciiTheme="minorHAnsi" w:hAnsiTheme="minorHAnsi" w:cs="Arial"/>
          <w:b/>
          <w:bCs/>
          <w:sz w:val="22"/>
          <w:szCs w:val="22"/>
          <w:lang w:val="en-GB"/>
        </w:rPr>
      </w:pPr>
      <w:r w:rsidRPr="00E80FED">
        <w:rPr>
          <w:rFonts w:asciiTheme="minorHAnsi" w:hAnsiTheme="minorHAnsi" w:cs="Arial"/>
          <w:sz w:val="22"/>
          <w:szCs w:val="22"/>
          <w:lang w:val="en-GB"/>
        </w:rPr>
        <w:tab/>
      </w:r>
      <w:r w:rsidRPr="00E80FED">
        <w:rPr>
          <w:rFonts w:asciiTheme="minorHAnsi" w:hAnsiTheme="minorHAnsi" w:cs="Arial"/>
          <w:b/>
          <w:bCs/>
          <w:sz w:val="22"/>
          <w:szCs w:val="22"/>
          <w:lang w:val="en-GB"/>
        </w:rPr>
        <w:t xml:space="preserve">The Committee reviewed and noted the contents of the Report and agreed to recommend it for formal approval by the full Corporation at its meeting on the </w:t>
      </w:r>
      <w:r w:rsidR="00DA5389" w:rsidRPr="00E80FED">
        <w:rPr>
          <w:rFonts w:asciiTheme="minorHAnsi" w:hAnsiTheme="minorHAnsi" w:cs="Arial"/>
          <w:b/>
          <w:bCs/>
          <w:sz w:val="22"/>
          <w:szCs w:val="22"/>
          <w:lang w:val="en-GB"/>
        </w:rPr>
        <w:t>12</w:t>
      </w:r>
      <w:r w:rsidR="00DA5389" w:rsidRPr="00E80FED">
        <w:rPr>
          <w:rFonts w:asciiTheme="minorHAnsi" w:hAnsiTheme="minorHAnsi" w:cs="Arial"/>
          <w:b/>
          <w:bCs/>
          <w:sz w:val="22"/>
          <w:szCs w:val="22"/>
          <w:vertAlign w:val="superscript"/>
          <w:lang w:val="en-GB"/>
        </w:rPr>
        <w:t>th</w:t>
      </w:r>
      <w:r w:rsidR="00DA5389" w:rsidRPr="00E80FED">
        <w:rPr>
          <w:rFonts w:asciiTheme="minorHAnsi" w:hAnsiTheme="minorHAnsi" w:cs="Arial"/>
          <w:b/>
          <w:bCs/>
          <w:sz w:val="22"/>
          <w:szCs w:val="22"/>
          <w:lang w:val="en-GB"/>
        </w:rPr>
        <w:t xml:space="preserve"> December 2018</w:t>
      </w:r>
      <w:r w:rsidRPr="00E80FED">
        <w:rPr>
          <w:rFonts w:asciiTheme="minorHAnsi" w:hAnsiTheme="minorHAnsi" w:cs="Arial"/>
          <w:b/>
          <w:bCs/>
          <w:sz w:val="22"/>
          <w:szCs w:val="22"/>
          <w:lang w:val="en-GB"/>
        </w:rPr>
        <w:t>.</w:t>
      </w:r>
    </w:p>
    <w:p w:rsidR="009528D7" w:rsidRPr="00E80FED" w:rsidRDefault="009528D7" w:rsidP="00D5482F">
      <w:pPr>
        <w:ind w:left="720" w:hanging="720"/>
        <w:rPr>
          <w:rFonts w:asciiTheme="minorHAnsi" w:hAnsiTheme="minorHAnsi" w:cs="Arial"/>
          <w:b/>
          <w:bCs/>
          <w:sz w:val="22"/>
          <w:szCs w:val="22"/>
          <w:lang w:val="en-GB"/>
        </w:rPr>
      </w:pPr>
    </w:p>
    <w:p w:rsidR="00842600" w:rsidRPr="00E80FED" w:rsidRDefault="00842600" w:rsidP="00D5482F">
      <w:pPr>
        <w:ind w:left="720" w:hanging="720"/>
        <w:rPr>
          <w:rFonts w:asciiTheme="minorHAnsi" w:hAnsiTheme="minorHAnsi" w:cs="Arial"/>
          <w:bCs/>
          <w:sz w:val="22"/>
          <w:szCs w:val="22"/>
          <w:lang w:val="en-GB"/>
        </w:rPr>
      </w:pPr>
      <w:r w:rsidRPr="00E80FED">
        <w:rPr>
          <w:rFonts w:asciiTheme="minorHAnsi" w:hAnsiTheme="minorHAnsi" w:cs="Arial"/>
          <w:b/>
          <w:bCs/>
          <w:sz w:val="22"/>
          <w:szCs w:val="22"/>
          <w:lang w:val="en-GB"/>
        </w:rPr>
        <w:t>39/18</w:t>
      </w:r>
      <w:r w:rsidRPr="00E80FED">
        <w:rPr>
          <w:rFonts w:asciiTheme="minorHAnsi" w:hAnsiTheme="minorHAnsi" w:cs="Arial"/>
          <w:b/>
          <w:bCs/>
          <w:sz w:val="22"/>
          <w:szCs w:val="22"/>
          <w:lang w:val="en-GB"/>
        </w:rPr>
        <w:tab/>
        <w:t xml:space="preserve">Outcomes of the Internal Audit Service Tender </w:t>
      </w:r>
    </w:p>
    <w:p w:rsidR="00842600" w:rsidRPr="00E80FED" w:rsidRDefault="00842600" w:rsidP="00D5482F">
      <w:pPr>
        <w:ind w:left="720" w:hanging="720"/>
        <w:rPr>
          <w:rFonts w:asciiTheme="minorHAnsi" w:hAnsiTheme="minorHAnsi" w:cs="Arial"/>
          <w:bCs/>
          <w:sz w:val="22"/>
          <w:szCs w:val="22"/>
          <w:lang w:val="en-GB"/>
        </w:rPr>
      </w:pPr>
    </w:p>
    <w:p w:rsidR="00842600" w:rsidRPr="00E80FED" w:rsidRDefault="00842600" w:rsidP="00D5482F">
      <w:pPr>
        <w:ind w:left="720" w:hanging="720"/>
        <w:rPr>
          <w:rFonts w:asciiTheme="minorHAnsi" w:hAnsiTheme="minorHAnsi" w:cs="Arial"/>
          <w:bCs/>
          <w:sz w:val="22"/>
          <w:szCs w:val="22"/>
          <w:lang w:val="en-GB"/>
        </w:rPr>
      </w:pPr>
      <w:r w:rsidRPr="00E80FED">
        <w:rPr>
          <w:rFonts w:asciiTheme="minorHAnsi" w:hAnsiTheme="minorHAnsi" w:cs="Arial"/>
          <w:bCs/>
          <w:sz w:val="22"/>
          <w:szCs w:val="22"/>
          <w:lang w:val="en-GB"/>
        </w:rPr>
        <w:tab/>
        <w:t xml:space="preserve">Members of the Committee received a paper on the </w:t>
      </w:r>
      <w:r w:rsidR="00397E94" w:rsidRPr="00E80FED">
        <w:rPr>
          <w:rFonts w:asciiTheme="minorHAnsi" w:hAnsiTheme="minorHAnsi" w:cs="Arial"/>
          <w:bCs/>
          <w:sz w:val="22"/>
          <w:szCs w:val="22"/>
          <w:lang w:val="en-GB"/>
        </w:rPr>
        <w:t>Outcomes of the Internal Audit Service Tender.  The Chair advised members that the Tender Panel had met directly prior to the meeting.  He went onto say that both firms that had presented to the Panel were both very credible.  However, one firm had a better approach to internal audit, a more developed benchmarking data pool and</w:t>
      </w:r>
      <w:r w:rsidR="00DA5389" w:rsidRPr="00E80FED">
        <w:rPr>
          <w:rFonts w:asciiTheme="minorHAnsi" w:hAnsiTheme="minorHAnsi" w:cs="Arial"/>
          <w:bCs/>
          <w:sz w:val="22"/>
          <w:szCs w:val="22"/>
          <w:lang w:val="en-GB"/>
        </w:rPr>
        <w:t xml:space="preserve"> had demonstrated</w:t>
      </w:r>
      <w:r w:rsidR="00397E94" w:rsidRPr="00E80FED">
        <w:rPr>
          <w:rFonts w:asciiTheme="minorHAnsi" w:hAnsiTheme="minorHAnsi" w:cs="Arial"/>
          <w:bCs/>
          <w:sz w:val="22"/>
          <w:szCs w:val="22"/>
          <w:lang w:val="en-GB"/>
        </w:rPr>
        <w:t xml:space="preserve"> a superior use of technology.  Therefore, the Panel had agreed to recommend that TIAA be formally recommended as the Internal Audit Service provider to be approved by the full Corporation at its meeting on the 12</w:t>
      </w:r>
      <w:r w:rsidR="00397E94" w:rsidRPr="00E80FED">
        <w:rPr>
          <w:rFonts w:asciiTheme="minorHAnsi" w:hAnsiTheme="minorHAnsi" w:cs="Arial"/>
          <w:bCs/>
          <w:sz w:val="22"/>
          <w:szCs w:val="22"/>
          <w:vertAlign w:val="superscript"/>
          <w:lang w:val="en-GB"/>
        </w:rPr>
        <w:t>th</w:t>
      </w:r>
      <w:r w:rsidR="00397E94" w:rsidRPr="00E80FED">
        <w:rPr>
          <w:rFonts w:asciiTheme="minorHAnsi" w:hAnsiTheme="minorHAnsi" w:cs="Arial"/>
          <w:bCs/>
          <w:sz w:val="22"/>
          <w:szCs w:val="22"/>
          <w:lang w:val="en-GB"/>
        </w:rPr>
        <w:t xml:space="preserve"> December 2018.  In addition, </w:t>
      </w:r>
      <w:r w:rsidR="00DA5389" w:rsidRPr="00E80FED">
        <w:rPr>
          <w:rFonts w:asciiTheme="minorHAnsi" w:hAnsiTheme="minorHAnsi" w:cs="Arial"/>
          <w:bCs/>
          <w:sz w:val="22"/>
          <w:szCs w:val="22"/>
          <w:lang w:val="en-GB"/>
        </w:rPr>
        <w:t xml:space="preserve">it was agreed that </w:t>
      </w:r>
      <w:r w:rsidR="00397E94" w:rsidRPr="00E80FED">
        <w:rPr>
          <w:rFonts w:asciiTheme="minorHAnsi" w:hAnsiTheme="minorHAnsi" w:cs="Arial"/>
          <w:bCs/>
          <w:sz w:val="22"/>
          <w:szCs w:val="22"/>
          <w:lang w:val="en-GB"/>
        </w:rPr>
        <w:t>the contract would be for a three-year period from 1</w:t>
      </w:r>
      <w:r w:rsidR="00397E94" w:rsidRPr="00E80FED">
        <w:rPr>
          <w:rFonts w:asciiTheme="minorHAnsi" w:hAnsiTheme="minorHAnsi" w:cs="Arial"/>
          <w:bCs/>
          <w:sz w:val="22"/>
          <w:szCs w:val="22"/>
          <w:vertAlign w:val="superscript"/>
          <w:lang w:val="en-GB"/>
        </w:rPr>
        <w:t>st</w:t>
      </w:r>
      <w:r w:rsidR="00397E94" w:rsidRPr="00E80FED">
        <w:rPr>
          <w:rFonts w:asciiTheme="minorHAnsi" w:hAnsiTheme="minorHAnsi" w:cs="Arial"/>
          <w:bCs/>
          <w:sz w:val="22"/>
          <w:szCs w:val="22"/>
          <w:lang w:val="en-GB"/>
        </w:rPr>
        <w:t xml:space="preserve"> January 2019 to 31</w:t>
      </w:r>
      <w:r w:rsidR="00397E94" w:rsidRPr="00E80FED">
        <w:rPr>
          <w:rFonts w:asciiTheme="minorHAnsi" w:hAnsiTheme="minorHAnsi" w:cs="Arial"/>
          <w:bCs/>
          <w:sz w:val="22"/>
          <w:szCs w:val="22"/>
          <w:vertAlign w:val="superscript"/>
          <w:lang w:val="en-GB"/>
        </w:rPr>
        <w:t>st</w:t>
      </w:r>
      <w:r w:rsidR="00397E94" w:rsidRPr="00E80FED">
        <w:rPr>
          <w:rFonts w:asciiTheme="minorHAnsi" w:hAnsiTheme="minorHAnsi" w:cs="Arial"/>
          <w:bCs/>
          <w:sz w:val="22"/>
          <w:szCs w:val="22"/>
          <w:lang w:val="en-GB"/>
        </w:rPr>
        <w:t xml:space="preserve"> December 2021 with an annual review.</w:t>
      </w:r>
    </w:p>
    <w:p w:rsidR="00397E94" w:rsidRPr="00E80FED" w:rsidRDefault="00397E94" w:rsidP="00D5482F">
      <w:pPr>
        <w:ind w:left="720" w:hanging="720"/>
        <w:rPr>
          <w:rFonts w:asciiTheme="minorHAnsi" w:hAnsiTheme="minorHAnsi" w:cs="Arial"/>
          <w:bCs/>
          <w:sz w:val="22"/>
          <w:szCs w:val="22"/>
          <w:lang w:val="en-GB"/>
        </w:rPr>
      </w:pPr>
    </w:p>
    <w:p w:rsidR="00397E94" w:rsidRPr="00E80FED" w:rsidRDefault="00397E94" w:rsidP="00D5482F">
      <w:pPr>
        <w:ind w:left="720" w:hanging="720"/>
        <w:rPr>
          <w:rFonts w:asciiTheme="minorHAnsi" w:hAnsiTheme="minorHAnsi" w:cs="Arial"/>
          <w:b/>
          <w:bCs/>
          <w:sz w:val="22"/>
          <w:szCs w:val="22"/>
          <w:lang w:val="en-GB"/>
        </w:rPr>
      </w:pPr>
      <w:r w:rsidRPr="00E80FED">
        <w:rPr>
          <w:rFonts w:asciiTheme="minorHAnsi" w:hAnsiTheme="minorHAnsi" w:cs="Arial"/>
          <w:bCs/>
          <w:sz w:val="22"/>
          <w:szCs w:val="22"/>
          <w:lang w:val="en-GB"/>
        </w:rPr>
        <w:tab/>
      </w:r>
      <w:r w:rsidRPr="00E80FED">
        <w:rPr>
          <w:rFonts w:asciiTheme="minorHAnsi" w:hAnsiTheme="minorHAnsi" w:cs="Arial"/>
          <w:b/>
          <w:bCs/>
          <w:sz w:val="22"/>
          <w:szCs w:val="22"/>
          <w:lang w:val="en-GB"/>
        </w:rPr>
        <w:t>Members of the Audit Committee agreed the recommendation of the Tender Panel that TIAA be appointed as the Internal Audit Service Provider for a three-year period from 1</w:t>
      </w:r>
      <w:r w:rsidRPr="00E80FED">
        <w:rPr>
          <w:rFonts w:asciiTheme="minorHAnsi" w:hAnsiTheme="minorHAnsi" w:cs="Arial"/>
          <w:b/>
          <w:bCs/>
          <w:sz w:val="22"/>
          <w:szCs w:val="22"/>
          <w:vertAlign w:val="superscript"/>
          <w:lang w:val="en-GB"/>
        </w:rPr>
        <w:t>st</w:t>
      </w:r>
      <w:r w:rsidRPr="00E80FED">
        <w:rPr>
          <w:rFonts w:asciiTheme="minorHAnsi" w:hAnsiTheme="minorHAnsi" w:cs="Arial"/>
          <w:b/>
          <w:bCs/>
          <w:sz w:val="22"/>
          <w:szCs w:val="22"/>
          <w:lang w:val="en-GB"/>
        </w:rPr>
        <w:t xml:space="preserve"> January 2019 to 31</w:t>
      </w:r>
      <w:r w:rsidRPr="00E80FED">
        <w:rPr>
          <w:rFonts w:asciiTheme="minorHAnsi" w:hAnsiTheme="minorHAnsi" w:cs="Arial"/>
          <w:b/>
          <w:bCs/>
          <w:sz w:val="22"/>
          <w:szCs w:val="22"/>
          <w:vertAlign w:val="superscript"/>
          <w:lang w:val="en-GB"/>
        </w:rPr>
        <w:t>st</w:t>
      </w:r>
      <w:r w:rsidRPr="00E80FED">
        <w:rPr>
          <w:rFonts w:asciiTheme="minorHAnsi" w:hAnsiTheme="minorHAnsi" w:cs="Arial"/>
          <w:b/>
          <w:bCs/>
          <w:sz w:val="22"/>
          <w:szCs w:val="22"/>
          <w:lang w:val="en-GB"/>
        </w:rPr>
        <w:t xml:space="preserve"> December 2021 with an annual review for formal approval by the full Corporation at its meeting on the 12</w:t>
      </w:r>
      <w:r w:rsidRPr="00E80FED">
        <w:rPr>
          <w:rFonts w:asciiTheme="minorHAnsi" w:hAnsiTheme="minorHAnsi" w:cs="Arial"/>
          <w:b/>
          <w:bCs/>
          <w:sz w:val="22"/>
          <w:szCs w:val="22"/>
          <w:vertAlign w:val="superscript"/>
          <w:lang w:val="en-GB"/>
        </w:rPr>
        <w:t>th</w:t>
      </w:r>
      <w:r w:rsidRPr="00E80FED">
        <w:rPr>
          <w:rFonts w:asciiTheme="minorHAnsi" w:hAnsiTheme="minorHAnsi" w:cs="Arial"/>
          <w:b/>
          <w:bCs/>
          <w:sz w:val="22"/>
          <w:szCs w:val="22"/>
          <w:lang w:val="en-GB"/>
        </w:rPr>
        <w:t xml:space="preserve"> December 2018.</w:t>
      </w:r>
    </w:p>
    <w:p w:rsidR="00842600" w:rsidRPr="00E80FED" w:rsidRDefault="00842600" w:rsidP="00D5482F">
      <w:pPr>
        <w:ind w:left="720" w:hanging="720"/>
        <w:rPr>
          <w:rFonts w:asciiTheme="minorHAnsi" w:hAnsiTheme="minorHAnsi" w:cs="Arial"/>
          <w:b/>
          <w:bCs/>
          <w:sz w:val="22"/>
          <w:szCs w:val="22"/>
          <w:lang w:val="en-GB"/>
        </w:rPr>
      </w:pPr>
    </w:p>
    <w:p w:rsidR="00D5482F" w:rsidRPr="00E80FED" w:rsidRDefault="00397E94" w:rsidP="00D5482F">
      <w:pPr>
        <w:ind w:left="720" w:hanging="720"/>
        <w:rPr>
          <w:rFonts w:asciiTheme="minorHAnsi" w:hAnsiTheme="minorHAnsi" w:cs="Arial"/>
          <w:sz w:val="22"/>
          <w:szCs w:val="22"/>
          <w:lang w:val="en-GB"/>
        </w:rPr>
      </w:pPr>
      <w:r w:rsidRPr="00E80FED">
        <w:rPr>
          <w:rFonts w:asciiTheme="minorHAnsi" w:hAnsiTheme="minorHAnsi" w:cs="Arial"/>
          <w:b/>
          <w:bCs/>
          <w:sz w:val="22"/>
          <w:szCs w:val="22"/>
          <w:lang w:val="en-GB"/>
        </w:rPr>
        <w:t>40/18</w:t>
      </w:r>
      <w:r w:rsidR="004818C8" w:rsidRPr="00E80FED">
        <w:rPr>
          <w:rFonts w:asciiTheme="minorHAnsi" w:hAnsiTheme="minorHAnsi" w:cs="Arial"/>
          <w:b/>
          <w:bCs/>
          <w:sz w:val="22"/>
          <w:szCs w:val="22"/>
          <w:lang w:val="en-GB"/>
        </w:rPr>
        <w:tab/>
      </w:r>
      <w:r w:rsidR="00D5482F" w:rsidRPr="00E80FED">
        <w:rPr>
          <w:rFonts w:asciiTheme="minorHAnsi" w:hAnsiTheme="minorHAnsi" w:cs="Arial"/>
          <w:b/>
          <w:bCs/>
          <w:sz w:val="22"/>
          <w:szCs w:val="22"/>
          <w:lang w:val="en-GB"/>
        </w:rPr>
        <w:t>Annual Report of the Audit Committee to the Co</w:t>
      </w:r>
      <w:r w:rsidRPr="00E80FED">
        <w:rPr>
          <w:rFonts w:asciiTheme="minorHAnsi" w:hAnsiTheme="minorHAnsi" w:cs="Arial"/>
          <w:b/>
          <w:bCs/>
          <w:sz w:val="22"/>
          <w:szCs w:val="22"/>
          <w:lang w:val="en-GB"/>
        </w:rPr>
        <w:t>rporation</w:t>
      </w:r>
      <w:r w:rsidR="00F35B76" w:rsidRPr="00E80FED">
        <w:rPr>
          <w:rFonts w:asciiTheme="minorHAnsi" w:hAnsiTheme="minorHAnsi" w:cs="Arial"/>
          <w:b/>
          <w:bCs/>
          <w:sz w:val="22"/>
          <w:szCs w:val="22"/>
          <w:lang w:val="en-GB"/>
        </w:rPr>
        <w:t>:  Financial Year 201</w:t>
      </w:r>
      <w:r w:rsidRPr="00E80FED">
        <w:rPr>
          <w:rFonts w:asciiTheme="minorHAnsi" w:hAnsiTheme="minorHAnsi" w:cs="Arial"/>
          <w:b/>
          <w:bCs/>
          <w:sz w:val="22"/>
          <w:szCs w:val="22"/>
          <w:lang w:val="en-GB"/>
        </w:rPr>
        <w:t>7</w:t>
      </w:r>
      <w:r w:rsidR="009528D7" w:rsidRPr="00E80FED">
        <w:rPr>
          <w:rFonts w:asciiTheme="minorHAnsi" w:hAnsiTheme="minorHAnsi" w:cs="Arial"/>
          <w:b/>
          <w:bCs/>
          <w:sz w:val="22"/>
          <w:szCs w:val="22"/>
          <w:lang w:val="en-GB"/>
        </w:rPr>
        <w:t>/201</w:t>
      </w:r>
      <w:r w:rsidRPr="00E80FED">
        <w:rPr>
          <w:rFonts w:asciiTheme="minorHAnsi" w:hAnsiTheme="minorHAnsi" w:cs="Arial"/>
          <w:b/>
          <w:bCs/>
          <w:sz w:val="22"/>
          <w:szCs w:val="22"/>
          <w:lang w:val="en-GB"/>
        </w:rPr>
        <w:t>8</w:t>
      </w:r>
      <w:r w:rsidR="00D5482F" w:rsidRPr="00E80FED">
        <w:rPr>
          <w:rFonts w:asciiTheme="minorHAnsi" w:hAnsiTheme="minorHAnsi" w:cs="Arial"/>
          <w:sz w:val="22"/>
          <w:szCs w:val="22"/>
          <w:lang w:val="en-GB"/>
        </w:rPr>
        <w:t xml:space="preserve"> </w:t>
      </w:r>
    </w:p>
    <w:p w:rsidR="00D5482F" w:rsidRPr="00E80FED" w:rsidRDefault="00D5482F" w:rsidP="00D5482F">
      <w:pPr>
        <w:rPr>
          <w:rFonts w:asciiTheme="minorHAnsi" w:hAnsiTheme="minorHAnsi" w:cs="Arial"/>
          <w:b/>
          <w:bCs/>
          <w:sz w:val="22"/>
          <w:szCs w:val="22"/>
          <w:lang w:val="en-GB"/>
        </w:rPr>
      </w:pPr>
    </w:p>
    <w:p w:rsidR="00D5482F" w:rsidRPr="00E80FED" w:rsidRDefault="00D5482F" w:rsidP="00D5482F">
      <w:pPr>
        <w:ind w:left="720" w:hanging="720"/>
        <w:rPr>
          <w:rFonts w:asciiTheme="minorHAnsi" w:hAnsiTheme="minorHAnsi" w:cs="Arial"/>
          <w:sz w:val="22"/>
          <w:szCs w:val="22"/>
          <w:lang w:val="en-GB"/>
        </w:rPr>
      </w:pPr>
      <w:r w:rsidRPr="00E80FED">
        <w:rPr>
          <w:rFonts w:asciiTheme="minorHAnsi" w:hAnsiTheme="minorHAnsi" w:cs="Arial"/>
          <w:b/>
          <w:bCs/>
          <w:sz w:val="22"/>
          <w:szCs w:val="22"/>
          <w:lang w:val="en-GB"/>
        </w:rPr>
        <w:tab/>
      </w:r>
      <w:r w:rsidRPr="00E80FED">
        <w:rPr>
          <w:rFonts w:asciiTheme="minorHAnsi" w:hAnsiTheme="minorHAnsi" w:cs="Arial"/>
          <w:sz w:val="22"/>
          <w:szCs w:val="22"/>
          <w:lang w:val="en-GB"/>
        </w:rPr>
        <w:t>Members of the Committee had received the Draft Annual Report of the Audit Committee of Fareham College which had been prepared by the Cl</w:t>
      </w:r>
      <w:r w:rsidR="00C26309" w:rsidRPr="00E80FED">
        <w:rPr>
          <w:rFonts w:asciiTheme="minorHAnsi" w:hAnsiTheme="minorHAnsi" w:cs="Arial"/>
          <w:sz w:val="22"/>
          <w:szCs w:val="22"/>
          <w:lang w:val="en-GB"/>
        </w:rPr>
        <w:t>erk on behalf of the Committee</w:t>
      </w:r>
      <w:r w:rsidRPr="00E80FED">
        <w:rPr>
          <w:rFonts w:asciiTheme="minorHAnsi" w:hAnsiTheme="minorHAnsi" w:cs="Arial"/>
          <w:sz w:val="22"/>
          <w:szCs w:val="22"/>
          <w:lang w:val="en-GB"/>
        </w:rPr>
        <w:t>.  Members reviewed the contents of the report which outlined the work of the</w:t>
      </w:r>
      <w:r w:rsidR="004C6C6E" w:rsidRPr="00E80FED">
        <w:rPr>
          <w:rFonts w:asciiTheme="minorHAnsi" w:hAnsiTheme="minorHAnsi" w:cs="Arial"/>
          <w:sz w:val="22"/>
          <w:szCs w:val="22"/>
          <w:lang w:val="en-GB"/>
        </w:rPr>
        <w:t xml:space="preserve"> Audit Com</w:t>
      </w:r>
      <w:r w:rsidR="009528D7" w:rsidRPr="00E80FED">
        <w:rPr>
          <w:rFonts w:asciiTheme="minorHAnsi" w:hAnsiTheme="minorHAnsi" w:cs="Arial"/>
          <w:sz w:val="22"/>
          <w:szCs w:val="22"/>
          <w:lang w:val="en-GB"/>
        </w:rPr>
        <w:t>mittee during the</w:t>
      </w:r>
      <w:r w:rsidR="00397E94" w:rsidRPr="00E80FED">
        <w:rPr>
          <w:rFonts w:asciiTheme="minorHAnsi" w:hAnsiTheme="minorHAnsi" w:cs="Arial"/>
          <w:sz w:val="22"/>
          <w:szCs w:val="22"/>
          <w:lang w:val="en-GB"/>
        </w:rPr>
        <w:t xml:space="preserve"> 2017/2018</w:t>
      </w:r>
      <w:r w:rsidRPr="00E80FED">
        <w:rPr>
          <w:rFonts w:asciiTheme="minorHAnsi" w:hAnsiTheme="minorHAnsi" w:cs="Arial"/>
          <w:sz w:val="22"/>
          <w:szCs w:val="22"/>
          <w:lang w:val="en-GB"/>
        </w:rPr>
        <w:t xml:space="preserve"> year</w:t>
      </w:r>
      <w:r w:rsidR="00770063" w:rsidRPr="00E80FED">
        <w:rPr>
          <w:rFonts w:asciiTheme="minorHAnsi" w:hAnsiTheme="minorHAnsi" w:cs="Arial"/>
          <w:sz w:val="22"/>
          <w:szCs w:val="22"/>
          <w:lang w:val="en-GB"/>
        </w:rPr>
        <w:t xml:space="preserve"> and</w:t>
      </w:r>
      <w:r w:rsidR="0057167C" w:rsidRPr="00E80FED">
        <w:rPr>
          <w:rFonts w:asciiTheme="minorHAnsi" w:hAnsiTheme="minorHAnsi" w:cs="Arial"/>
          <w:sz w:val="22"/>
          <w:szCs w:val="22"/>
          <w:lang w:val="en-GB"/>
        </w:rPr>
        <w:t xml:space="preserve"> agreed </w:t>
      </w:r>
      <w:r w:rsidRPr="00E80FED">
        <w:rPr>
          <w:rFonts w:asciiTheme="minorHAnsi" w:hAnsiTheme="minorHAnsi" w:cs="Arial"/>
          <w:sz w:val="22"/>
          <w:szCs w:val="22"/>
          <w:lang w:val="en-GB"/>
        </w:rPr>
        <w:t>to recommend it to the Corporation for formal approval</w:t>
      </w:r>
      <w:r w:rsidR="00397E94" w:rsidRPr="00E80FED">
        <w:rPr>
          <w:rFonts w:asciiTheme="minorHAnsi" w:hAnsiTheme="minorHAnsi" w:cs="Arial"/>
          <w:sz w:val="22"/>
          <w:szCs w:val="22"/>
          <w:lang w:val="en-GB"/>
        </w:rPr>
        <w:t xml:space="preserve"> with the inclusion of one additional comment on page 2 of the report which related to the fact that RSM had completed the audit of the 2017/2018 Financial Statements.</w:t>
      </w:r>
    </w:p>
    <w:p w:rsidR="00D5482F" w:rsidRPr="00E80FED" w:rsidRDefault="00D5482F" w:rsidP="00D5482F">
      <w:pPr>
        <w:ind w:left="720" w:hanging="720"/>
        <w:rPr>
          <w:rFonts w:asciiTheme="minorHAnsi" w:hAnsiTheme="minorHAnsi" w:cs="Arial"/>
          <w:sz w:val="22"/>
          <w:szCs w:val="22"/>
          <w:lang w:val="en-GB"/>
        </w:rPr>
      </w:pPr>
    </w:p>
    <w:p w:rsidR="00D5482F" w:rsidRPr="00E80FED" w:rsidRDefault="00D5482F" w:rsidP="00D5482F">
      <w:pPr>
        <w:ind w:left="720" w:hanging="720"/>
        <w:rPr>
          <w:rFonts w:asciiTheme="minorHAnsi" w:hAnsiTheme="minorHAnsi" w:cs="Arial"/>
          <w:b/>
          <w:bCs/>
          <w:sz w:val="22"/>
          <w:szCs w:val="22"/>
          <w:lang w:val="en-GB"/>
        </w:rPr>
      </w:pPr>
      <w:r w:rsidRPr="00E80FED">
        <w:rPr>
          <w:rFonts w:asciiTheme="minorHAnsi" w:hAnsiTheme="minorHAnsi" w:cs="Arial"/>
          <w:sz w:val="22"/>
          <w:szCs w:val="22"/>
          <w:lang w:val="en-GB"/>
        </w:rPr>
        <w:tab/>
      </w:r>
      <w:r w:rsidRPr="00E80FED">
        <w:rPr>
          <w:rFonts w:asciiTheme="minorHAnsi" w:hAnsiTheme="minorHAnsi" w:cs="Arial"/>
          <w:b/>
          <w:bCs/>
          <w:sz w:val="22"/>
          <w:szCs w:val="22"/>
          <w:lang w:val="en-GB"/>
        </w:rPr>
        <w:t>The Committee</w:t>
      </w:r>
      <w:r w:rsidR="004C6C6E" w:rsidRPr="00E80FED">
        <w:rPr>
          <w:rFonts w:asciiTheme="minorHAnsi" w:hAnsiTheme="minorHAnsi" w:cs="Arial"/>
          <w:b/>
          <w:bCs/>
          <w:sz w:val="22"/>
          <w:szCs w:val="22"/>
          <w:lang w:val="en-GB"/>
        </w:rPr>
        <w:t xml:space="preserve"> reviewed</w:t>
      </w:r>
      <w:r w:rsidRPr="00E80FED">
        <w:rPr>
          <w:rFonts w:asciiTheme="minorHAnsi" w:hAnsiTheme="minorHAnsi" w:cs="Arial"/>
          <w:b/>
          <w:bCs/>
          <w:sz w:val="22"/>
          <w:szCs w:val="22"/>
          <w:lang w:val="en-GB"/>
        </w:rPr>
        <w:t xml:space="preserve"> the Report and agreed it be presented to the full Corporation at its meeting on the </w:t>
      </w:r>
      <w:r w:rsidR="00397E94" w:rsidRPr="00E80FED">
        <w:rPr>
          <w:rFonts w:asciiTheme="minorHAnsi" w:hAnsiTheme="minorHAnsi" w:cs="Arial"/>
          <w:b/>
          <w:bCs/>
          <w:sz w:val="22"/>
          <w:szCs w:val="22"/>
          <w:lang w:val="en-GB"/>
        </w:rPr>
        <w:t>12</w:t>
      </w:r>
      <w:r w:rsidR="00397E94" w:rsidRPr="00E80FED">
        <w:rPr>
          <w:rFonts w:asciiTheme="minorHAnsi" w:hAnsiTheme="minorHAnsi" w:cs="Arial"/>
          <w:b/>
          <w:bCs/>
          <w:sz w:val="22"/>
          <w:szCs w:val="22"/>
          <w:vertAlign w:val="superscript"/>
          <w:lang w:val="en-GB"/>
        </w:rPr>
        <w:t>th</w:t>
      </w:r>
      <w:r w:rsidR="00397E94" w:rsidRPr="00E80FED">
        <w:rPr>
          <w:rFonts w:asciiTheme="minorHAnsi" w:hAnsiTheme="minorHAnsi" w:cs="Arial"/>
          <w:b/>
          <w:bCs/>
          <w:sz w:val="22"/>
          <w:szCs w:val="22"/>
          <w:lang w:val="en-GB"/>
        </w:rPr>
        <w:t xml:space="preserve"> December 2018</w:t>
      </w:r>
      <w:r w:rsidR="004C6C6E" w:rsidRPr="00E80FED">
        <w:rPr>
          <w:rFonts w:asciiTheme="minorHAnsi" w:hAnsiTheme="minorHAnsi" w:cs="Arial"/>
          <w:b/>
          <w:bCs/>
          <w:sz w:val="22"/>
          <w:szCs w:val="22"/>
          <w:lang w:val="en-GB"/>
        </w:rPr>
        <w:t xml:space="preserve"> </w:t>
      </w:r>
      <w:r w:rsidR="00397E94" w:rsidRPr="00E80FED">
        <w:rPr>
          <w:rFonts w:asciiTheme="minorHAnsi" w:hAnsiTheme="minorHAnsi" w:cs="Arial"/>
          <w:b/>
          <w:bCs/>
          <w:sz w:val="22"/>
          <w:szCs w:val="22"/>
          <w:lang w:val="en-GB"/>
        </w:rPr>
        <w:t>for formal approval with the inclusion of the additional point as outlined above.</w:t>
      </w:r>
    </w:p>
    <w:p w:rsidR="00337579" w:rsidRPr="00E80FED" w:rsidRDefault="00337579" w:rsidP="00337579">
      <w:pPr>
        <w:ind w:left="1440" w:hanging="720"/>
        <w:rPr>
          <w:rFonts w:asciiTheme="minorHAnsi" w:hAnsiTheme="minorHAnsi" w:cs="Arial"/>
          <w:bCs/>
          <w:sz w:val="22"/>
          <w:szCs w:val="22"/>
          <w:lang w:val="en-GB"/>
        </w:rPr>
      </w:pPr>
    </w:p>
    <w:p w:rsidR="00842600" w:rsidRPr="00E80FED" w:rsidRDefault="00397E94" w:rsidP="00842600">
      <w:pPr>
        <w:rPr>
          <w:rFonts w:asciiTheme="minorHAnsi" w:hAnsiTheme="minorHAnsi" w:cs="Arial"/>
          <w:b/>
          <w:bCs/>
          <w:sz w:val="22"/>
          <w:szCs w:val="22"/>
          <w:lang w:val="en-GB"/>
        </w:rPr>
      </w:pPr>
      <w:r w:rsidRPr="00E80FED">
        <w:rPr>
          <w:rFonts w:asciiTheme="minorHAnsi" w:hAnsiTheme="minorHAnsi" w:cs="Arial"/>
          <w:b/>
          <w:bCs/>
          <w:sz w:val="22"/>
          <w:szCs w:val="22"/>
          <w:lang w:val="en-GB"/>
        </w:rPr>
        <w:t>41/18</w:t>
      </w:r>
      <w:r w:rsidRPr="00E80FED">
        <w:rPr>
          <w:rFonts w:asciiTheme="minorHAnsi" w:hAnsiTheme="minorHAnsi" w:cs="Arial"/>
          <w:b/>
          <w:bCs/>
          <w:sz w:val="22"/>
          <w:szCs w:val="22"/>
          <w:lang w:val="en-GB"/>
        </w:rPr>
        <w:tab/>
        <w:t>Financial Statements 2017/2018</w:t>
      </w:r>
    </w:p>
    <w:p w:rsidR="00842600" w:rsidRPr="00E80FED" w:rsidRDefault="00842600" w:rsidP="00842600">
      <w:pPr>
        <w:rPr>
          <w:rFonts w:asciiTheme="minorHAnsi" w:hAnsiTheme="minorHAnsi" w:cs="Arial"/>
          <w:b/>
          <w:bCs/>
          <w:sz w:val="22"/>
          <w:szCs w:val="22"/>
          <w:lang w:val="en-GB"/>
        </w:rPr>
      </w:pPr>
      <w:r w:rsidRPr="00E80FED">
        <w:rPr>
          <w:rFonts w:asciiTheme="minorHAnsi" w:hAnsiTheme="minorHAnsi" w:cs="Arial"/>
          <w:b/>
          <w:bCs/>
          <w:sz w:val="22"/>
          <w:szCs w:val="22"/>
          <w:lang w:val="en-GB"/>
        </w:rPr>
        <w:t xml:space="preserve"> </w:t>
      </w:r>
    </w:p>
    <w:p w:rsidR="00DA5389" w:rsidRPr="00E80FED" w:rsidRDefault="00DA5389" w:rsidP="00DA5389">
      <w:pPr>
        <w:ind w:left="720"/>
        <w:rPr>
          <w:rFonts w:asciiTheme="minorHAnsi" w:hAnsiTheme="minorHAnsi" w:cs="Arial"/>
          <w:b/>
          <w:bCs/>
          <w:sz w:val="22"/>
          <w:szCs w:val="22"/>
          <w:lang w:val="en-GB"/>
        </w:rPr>
      </w:pPr>
      <w:r w:rsidRPr="00E80FED">
        <w:rPr>
          <w:rFonts w:asciiTheme="minorHAnsi" w:hAnsiTheme="minorHAnsi" w:cs="Arial"/>
          <w:b/>
          <w:bCs/>
          <w:sz w:val="22"/>
          <w:szCs w:val="22"/>
          <w:lang w:val="en-GB"/>
        </w:rPr>
        <w:t>(i</w:t>
      </w:r>
      <w:r w:rsidRPr="00E80FED">
        <w:rPr>
          <w:rFonts w:asciiTheme="minorHAnsi" w:hAnsiTheme="minorHAnsi" w:cs="Arial"/>
          <w:b/>
          <w:bCs/>
          <w:sz w:val="22"/>
          <w:szCs w:val="22"/>
          <w:lang w:val="en-GB"/>
        </w:rPr>
        <w:t>)</w:t>
      </w:r>
      <w:r w:rsidRPr="00E80FED">
        <w:rPr>
          <w:rFonts w:asciiTheme="minorHAnsi" w:hAnsiTheme="minorHAnsi" w:cs="Arial"/>
          <w:b/>
          <w:bCs/>
          <w:sz w:val="22"/>
          <w:szCs w:val="22"/>
          <w:lang w:val="en-GB"/>
        </w:rPr>
        <w:tab/>
        <w:t>Financial Statements:</w:t>
      </w:r>
    </w:p>
    <w:p w:rsidR="00DA5389" w:rsidRPr="00E80FED" w:rsidRDefault="00DA5389" w:rsidP="00DA5389">
      <w:pPr>
        <w:ind w:left="1440" w:hanging="720"/>
        <w:rPr>
          <w:rFonts w:asciiTheme="minorHAnsi" w:hAnsiTheme="minorHAnsi" w:cs="Arial"/>
          <w:sz w:val="22"/>
          <w:szCs w:val="22"/>
          <w:lang w:val="en-GB"/>
        </w:rPr>
      </w:pPr>
      <w:r w:rsidRPr="00E80FED">
        <w:rPr>
          <w:rFonts w:asciiTheme="minorHAnsi" w:hAnsiTheme="minorHAnsi" w:cs="Arial"/>
          <w:b/>
          <w:bCs/>
          <w:sz w:val="22"/>
          <w:szCs w:val="22"/>
          <w:lang w:val="en-GB"/>
        </w:rPr>
        <w:tab/>
      </w:r>
    </w:p>
    <w:p w:rsidR="00DA5389" w:rsidRPr="00E80FED" w:rsidRDefault="00DA5389" w:rsidP="00DA5389">
      <w:pPr>
        <w:ind w:left="1440" w:hanging="720"/>
        <w:rPr>
          <w:rFonts w:asciiTheme="minorHAnsi" w:hAnsiTheme="minorHAnsi" w:cs="Arial"/>
          <w:sz w:val="22"/>
          <w:szCs w:val="22"/>
          <w:lang w:val="en-GB"/>
        </w:rPr>
      </w:pPr>
      <w:r w:rsidRPr="00E80FED">
        <w:rPr>
          <w:rFonts w:asciiTheme="minorHAnsi" w:hAnsiTheme="minorHAnsi" w:cs="Arial"/>
          <w:sz w:val="22"/>
          <w:szCs w:val="22"/>
          <w:lang w:val="en-GB"/>
        </w:rPr>
        <w:tab/>
        <w:t>Members of the Audit Committee had received a copy of the Financial Statements Year Ended 31 July 2018 for discussion and review.  The Committee requested that thanks be extended to the AP(FF&amp;R) and his team for all their har</w:t>
      </w:r>
      <w:r w:rsidRPr="00E80FED">
        <w:rPr>
          <w:rFonts w:asciiTheme="minorHAnsi" w:hAnsiTheme="minorHAnsi" w:cs="Arial"/>
          <w:sz w:val="22"/>
          <w:szCs w:val="22"/>
          <w:lang w:val="en-GB"/>
        </w:rPr>
        <w:t>d work during the audit process.</w:t>
      </w:r>
    </w:p>
    <w:p w:rsidR="00DA5389" w:rsidRPr="00E80FED" w:rsidRDefault="00DA5389" w:rsidP="00DA5389">
      <w:pPr>
        <w:ind w:left="1440" w:hanging="720"/>
        <w:rPr>
          <w:rFonts w:asciiTheme="minorHAnsi" w:hAnsiTheme="minorHAnsi" w:cs="Arial"/>
          <w:sz w:val="22"/>
          <w:szCs w:val="22"/>
          <w:lang w:val="en-GB"/>
        </w:rPr>
      </w:pPr>
    </w:p>
    <w:p w:rsidR="00DA5389" w:rsidRPr="00E80FED" w:rsidRDefault="00DA5389" w:rsidP="00DA5389">
      <w:pPr>
        <w:ind w:left="1440" w:hanging="720"/>
        <w:rPr>
          <w:rFonts w:asciiTheme="minorHAnsi" w:hAnsiTheme="minorHAnsi" w:cs="Arial"/>
          <w:sz w:val="22"/>
          <w:szCs w:val="22"/>
          <w:lang w:val="en-GB"/>
        </w:rPr>
      </w:pPr>
      <w:r w:rsidRPr="00E80FED">
        <w:rPr>
          <w:rFonts w:asciiTheme="minorHAnsi" w:hAnsiTheme="minorHAnsi" w:cs="Arial"/>
          <w:sz w:val="22"/>
          <w:szCs w:val="22"/>
          <w:lang w:val="en-GB"/>
        </w:rPr>
        <w:tab/>
        <w:t>Mr Lewis drew a number of minor changes which had occurred that day to members’ attention as follows:</w:t>
      </w:r>
    </w:p>
    <w:p w:rsidR="00DA5389" w:rsidRPr="00E80FED" w:rsidRDefault="00DA5389" w:rsidP="00DA5389">
      <w:pPr>
        <w:pStyle w:val="ListParagraph"/>
        <w:numPr>
          <w:ilvl w:val="1"/>
          <w:numId w:val="14"/>
        </w:numPr>
        <w:rPr>
          <w:rFonts w:asciiTheme="minorHAnsi" w:hAnsiTheme="minorHAnsi" w:cs="Arial"/>
        </w:rPr>
      </w:pPr>
      <w:r w:rsidRPr="00E80FED">
        <w:rPr>
          <w:rFonts w:asciiTheme="minorHAnsi" w:hAnsiTheme="minorHAnsi" w:cs="Arial"/>
        </w:rPr>
        <w:t>Minor wording changes related to the previous Finance Director and the current AP(FF&amp;R);</w:t>
      </w:r>
    </w:p>
    <w:p w:rsidR="00DA5389" w:rsidRPr="00E80FED" w:rsidRDefault="00DA5389" w:rsidP="00DA5389">
      <w:pPr>
        <w:pStyle w:val="ListParagraph"/>
        <w:numPr>
          <w:ilvl w:val="1"/>
          <w:numId w:val="14"/>
        </w:numPr>
        <w:rPr>
          <w:rFonts w:asciiTheme="minorHAnsi" w:hAnsiTheme="minorHAnsi" w:cs="Arial"/>
        </w:rPr>
      </w:pPr>
      <w:r w:rsidRPr="00E80FED">
        <w:rPr>
          <w:rFonts w:asciiTheme="minorHAnsi" w:hAnsiTheme="minorHAnsi" w:cs="Arial"/>
        </w:rPr>
        <w:t>The request from RSM to remove the brackets related to the display of a deficit figure;</w:t>
      </w:r>
    </w:p>
    <w:p w:rsidR="00DA5389" w:rsidRPr="00E80FED" w:rsidRDefault="00DA5389" w:rsidP="00DA5389">
      <w:pPr>
        <w:pStyle w:val="ListParagraph"/>
        <w:numPr>
          <w:ilvl w:val="1"/>
          <w:numId w:val="14"/>
        </w:numPr>
        <w:rPr>
          <w:rFonts w:asciiTheme="minorHAnsi" w:hAnsiTheme="minorHAnsi" w:cs="Arial"/>
        </w:rPr>
      </w:pPr>
      <w:r w:rsidRPr="00E80FED">
        <w:rPr>
          <w:rFonts w:asciiTheme="minorHAnsi" w:hAnsiTheme="minorHAnsi" w:cs="Arial"/>
        </w:rPr>
        <w:t>The change of membership of the Audit Committee (transfer of Staff Governor to F&amp;R Committee) in line with the Audit Code of Practice;</w:t>
      </w:r>
    </w:p>
    <w:p w:rsidR="00DA5389" w:rsidRPr="00E80FED" w:rsidRDefault="00DA5389" w:rsidP="00DA5389">
      <w:pPr>
        <w:pStyle w:val="ListParagraph"/>
        <w:numPr>
          <w:ilvl w:val="1"/>
          <w:numId w:val="14"/>
        </w:numPr>
        <w:rPr>
          <w:rFonts w:asciiTheme="minorHAnsi" w:hAnsiTheme="minorHAnsi" w:cs="Arial"/>
        </w:rPr>
      </w:pPr>
      <w:r w:rsidRPr="00E80FED">
        <w:rPr>
          <w:rFonts w:asciiTheme="minorHAnsi" w:hAnsiTheme="minorHAnsi" w:cs="Arial"/>
        </w:rPr>
        <w:t>The reduction of the Caster Bridge model wording</w:t>
      </w:r>
      <w:r w:rsidR="00E80FED" w:rsidRPr="00E80FED">
        <w:rPr>
          <w:rFonts w:asciiTheme="minorHAnsi" w:hAnsiTheme="minorHAnsi" w:cs="Arial"/>
        </w:rPr>
        <w:t xml:space="preserve"> in relation to the Statement of Corporate Governance;</w:t>
      </w:r>
    </w:p>
    <w:p w:rsidR="00E80FED" w:rsidRPr="00E80FED" w:rsidRDefault="00E80FED" w:rsidP="00E80FED">
      <w:pPr>
        <w:pStyle w:val="ListParagraph"/>
        <w:numPr>
          <w:ilvl w:val="1"/>
          <w:numId w:val="14"/>
        </w:numPr>
        <w:rPr>
          <w:rFonts w:asciiTheme="minorHAnsi" w:hAnsiTheme="minorHAnsi" w:cs="Arial"/>
        </w:rPr>
      </w:pPr>
      <w:r w:rsidRPr="00E80FED">
        <w:rPr>
          <w:rFonts w:asciiTheme="minorHAnsi" w:hAnsiTheme="minorHAnsi" w:cs="Arial"/>
        </w:rPr>
        <w:t>Accountant Assurance moved to the end of the document.</w:t>
      </w:r>
    </w:p>
    <w:p w:rsidR="00E80FED" w:rsidRPr="00E80FED" w:rsidRDefault="00E80FED" w:rsidP="00E80FED">
      <w:pPr>
        <w:rPr>
          <w:rFonts w:asciiTheme="minorHAnsi" w:hAnsiTheme="minorHAnsi" w:cs="Arial"/>
          <w:sz w:val="22"/>
          <w:szCs w:val="22"/>
        </w:rPr>
      </w:pPr>
    </w:p>
    <w:p w:rsidR="00E80FED" w:rsidRPr="00E80FED" w:rsidRDefault="00E80FED" w:rsidP="00E80FED">
      <w:pPr>
        <w:ind w:left="1440"/>
        <w:rPr>
          <w:rFonts w:asciiTheme="minorHAnsi" w:hAnsiTheme="minorHAnsi" w:cs="Arial"/>
          <w:sz w:val="22"/>
          <w:szCs w:val="22"/>
        </w:rPr>
      </w:pPr>
      <w:r w:rsidRPr="00E80FED">
        <w:rPr>
          <w:rFonts w:asciiTheme="minorHAnsi" w:hAnsiTheme="minorHAnsi" w:cs="Arial"/>
          <w:sz w:val="22"/>
          <w:szCs w:val="22"/>
        </w:rPr>
        <w:t>Members reviewed page 27 of the Accounts and noted a better than forecast result of £539k deficit.</w:t>
      </w:r>
    </w:p>
    <w:p w:rsidR="00DA5389" w:rsidRPr="00E80FED" w:rsidRDefault="00DA5389" w:rsidP="00DA5389">
      <w:pPr>
        <w:ind w:left="1440"/>
        <w:rPr>
          <w:rFonts w:asciiTheme="minorHAnsi" w:hAnsiTheme="minorHAnsi" w:cs="Arial"/>
          <w:sz w:val="22"/>
          <w:szCs w:val="22"/>
          <w:lang w:val="en-GB"/>
        </w:rPr>
      </w:pPr>
    </w:p>
    <w:p w:rsidR="00DA5389" w:rsidRPr="00E80FED" w:rsidRDefault="00DA5389" w:rsidP="00DA5389">
      <w:pPr>
        <w:ind w:left="1440"/>
        <w:rPr>
          <w:rFonts w:asciiTheme="minorHAnsi" w:hAnsiTheme="minorHAnsi" w:cs="Arial"/>
          <w:b/>
          <w:sz w:val="22"/>
          <w:szCs w:val="22"/>
          <w:lang w:val="en-GB"/>
        </w:rPr>
      </w:pPr>
      <w:r w:rsidRPr="00E80FED">
        <w:rPr>
          <w:rFonts w:asciiTheme="minorHAnsi" w:hAnsiTheme="minorHAnsi" w:cs="Arial"/>
          <w:b/>
          <w:sz w:val="22"/>
          <w:szCs w:val="22"/>
          <w:lang w:val="en-GB"/>
        </w:rPr>
        <w:t>Members of the Committee endorsed the recommendation of the Finance and Resources Committee that the Accounts be presented for formal approval by the full Corporation at its meeting on the 12</w:t>
      </w:r>
      <w:r w:rsidRPr="00E80FED">
        <w:rPr>
          <w:rFonts w:asciiTheme="minorHAnsi" w:hAnsiTheme="minorHAnsi" w:cs="Arial"/>
          <w:b/>
          <w:sz w:val="22"/>
          <w:szCs w:val="22"/>
          <w:vertAlign w:val="superscript"/>
          <w:lang w:val="en-GB"/>
        </w:rPr>
        <w:t>th</w:t>
      </w:r>
      <w:r w:rsidRPr="00E80FED">
        <w:rPr>
          <w:rFonts w:asciiTheme="minorHAnsi" w:hAnsiTheme="minorHAnsi" w:cs="Arial"/>
          <w:b/>
          <w:sz w:val="22"/>
          <w:szCs w:val="22"/>
          <w:lang w:val="en-GB"/>
        </w:rPr>
        <w:t xml:space="preserve"> December 2018.</w:t>
      </w:r>
    </w:p>
    <w:p w:rsidR="00DA5389" w:rsidRPr="00E80FED" w:rsidRDefault="00DA5389" w:rsidP="00842600">
      <w:pPr>
        <w:rPr>
          <w:rFonts w:asciiTheme="minorHAnsi" w:hAnsiTheme="minorHAnsi" w:cs="Arial"/>
          <w:b/>
          <w:bCs/>
          <w:sz w:val="22"/>
          <w:szCs w:val="22"/>
          <w:lang w:val="en-GB"/>
        </w:rPr>
      </w:pPr>
    </w:p>
    <w:p w:rsidR="00842600" w:rsidRPr="00E80FED" w:rsidRDefault="00842600" w:rsidP="00842600">
      <w:pPr>
        <w:ind w:left="1440" w:hanging="720"/>
        <w:rPr>
          <w:rFonts w:asciiTheme="minorHAnsi" w:hAnsiTheme="minorHAnsi" w:cs="Arial"/>
          <w:sz w:val="22"/>
          <w:szCs w:val="22"/>
          <w:lang w:val="en-GB"/>
        </w:rPr>
      </w:pPr>
      <w:r w:rsidRPr="00E80FED">
        <w:rPr>
          <w:rFonts w:asciiTheme="minorHAnsi" w:hAnsiTheme="minorHAnsi" w:cs="Arial"/>
          <w:b/>
          <w:bCs/>
          <w:sz w:val="22"/>
          <w:szCs w:val="22"/>
          <w:lang w:val="en-GB"/>
        </w:rPr>
        <w:t>(i</w:t>
      </w:r>
      <w:r w:rsidR="00E80FED">
        <w:rPr>
          <w:rFonts w:asciiTheme="minorHAnsi" w:hAnsiTheme="minorHAnsi" w:cs="Arial"/>
          <w:b/>
          <w:bCs/>
          <w:sz w:val="22"/>
          <w:szCs w:val="22"/>
          <w:lang w:val="en-GB"/>
        </w:rPr>
        <w:t>i</w:t>
      </w:r>
      <w:r w:rsidRPr="00E80FED">
        <w:rPr>
          <w:rFonts w:asciiTheme="minorHAnsi" w:hAnsiTheme="minorHAnsi" w:cs="Arial"/>
          <w:b/>
          <w:bCs/>
          <w:sz w:val="22"/>
          <w:szCs w:val="22"/>
          <w:lang w:val="en-GB"/>
        </w:rPr>
        <w:t>)</w:t>
      </w:r>
      <w:r w:rsidRPr="00E80FED">
        <w:rPr>
          <w:rFonts w:asciiTheme="minorHAnsi" w:hAnsiTheme="minorHAnsi" w:cs="Arial"/>
          <w:b/>
          <w:bCs/>
          <w:sz w:val="22"/>
          <w:szCs w:val="22"/>
          <w:lang w:val="en-GB"/>
        </w:rPr>
        <w:tab/>
      </w:r>
      <w:r w:rsidRPr="00E80FED">
        <w:rPr>
          <w:rFonts w:asciiTheme="minorHAnsi" w:hAnsiTheme="minorHAnsi" w:cs="Arial"/>
          <w:b/>
          <w:sz w:val="22"/>
          <w:szCs w:val="22"/>
          <w:lang w:val="en-GB"/>
        </w:rPr>
        <w:t>The Audit Findings Report</w:t>
      </w:r>
    </w:p>
    <w:p w:rsidR="00842600" w:rsidRPr="00E80FED" w:rsidRDefault="00842600" w:rsidP="00842600">
      <w:pPr>
        <w:ind w:left="1440" w:hanging="720"/>
        <w:rPr>
          <w:rFonts w:asciiTheme="minorHAnsi" w:hAnsiTheme="minorHAnsi" w:cs="Arial"/>
          <w:sz w:val="22"/>
          <w:szCs w:val="22"/>
          <w:lang w:val="en-GB"/>
        </w:rPr>
      </w:pPr>
    </w:p>
    <w:p w:rsidR="00842600" w:rsidRPr="00E80FED" w:rsidRDefault="00842600" w:rsidP="00842600">
      <w:pPr>
        <w:ind w:left="1440" w:hanging="720"/>
        <w:rPr>
          <w:rFonts w:asciiTheme="minorHAnsi" w:hAnsiTheme="minorHAnsi" w:cs="Arial"/>
          <w:sz w:val="22"/>
          <w:szCs w:val="22"/>
          <w:lang w:val="en-GB"/>
        </w:rPr>
      </w:pPr>
      <w:r w:rsidRPr="00E80FED">
        <w:rPr>
          <w:rFonts w:asciiTheme="minorHAnsi" w:hAnsiTheme="minorHAnsi" w:cs="Arial"/>
          <w:sz w:val="22"/>
          <w:szCs w:val="22"/>
          <w:lang w:val="en-GB"/>
        </w:rPr>
        <w:tab/>
        <w:t xml:space="preserve">Members of the Committee had received the </w:t>
      </w:r>
      <w:r w:rsidR="00397E94" w:rsidRPr="00E80FED">
        <w:rPr>
          <w:rFonts w:asciiTheme="minorHAnsi" w:hAnsiTheme="minorHAnsi" w:cs="Arial"/>
          <w:sz w:val="22"/>
          <w:szCs w:val="22"/>
          <w:lang w:val="en-GB"/>
        </w:rPr>
        <w:t xml:space="preserve">draft </w:t>
      </w:r>
      <w:r w:rsidRPr="00E80FED">
        <w:rPr>
          <w:rFonts w:asciiTheme="minorHAnsi" w:hAnsiTheme="minorHAnsi" w:cs="Arial"/>
          <w:sz w:val="22"/>
          <w:szCs w:val="22"/>
          <w:lang w:val="en-GB"/>
        </w:rPr>
        <w:t xml:space="preserve">Audit Findings Report </w:t>
      </w:r>
      <w:r w:rsidR="00E80FED">
        <w:rPr>
          <w:rFonts w:asciiTheme="minorHAnsi" w:hAnsiTheme="minorHAnsi" w:cs="Arial"/>
          <w:sz w:val="22"/>
          <w:szCs w:val="22"/>
          <w:lang w:val="en-GB"/>
        </w:rPr>
        <w:t xml:space="preserve">from RSM </w:t>
      </w:r>
      <w:r w:rsidRPr="00E80FED">
        <w:rPr>
          <w:rFonts w:asciiTheme="minorHAnsi" w:hAnsiTheme="minorHAnsi" w:cs="Arial"/>
          <w:sz w:val="22"/>
          <w:szCs w:val="22"/>
          <w:lang w:val="en-GB"/>
        </w:rPr>
        <w:t>for consid</w:t>
      </w:r>
      <w:r w:rsidR="00397E94" w:rsidRPr="00E80FED">
        <w:rPr>
          <w:rFonts w:asciiTheme="minorHAnsi" w:hAnsiTheme="minorHAnsi" w:cs="Arial"/>
          <w:sz w:val="22"/>
          <w:szCs w:val="22"/>
          <w:lang w:val="en-GB"/>
        </w:rPr>
        <w:t>eration and review.  Mr Griffiths</w:t>
      </w:r>
      <w:r w:rsidRPr="00E80FED">
        <w:rPr>
          <w:rFonts w:asciiTheme="minorHAnsi" w:hAnsiTheme="minorHAnsi" w:cs="Arial"/>
          <w:sz w:val="22"/>
          <w:szCs w:val="22"/>
          <w:lang w:val="en-GB"/>
        </w:rPr>
        <w:t xml:space="preserve">, </w:t>
      </w:r>
      <w:r w:rsidR="00397E94" w:rsidRPr="00E80FED">
        <w:rPr>
          <w:rFonts w:asciiTheme="minorHAnsi" w:hAnsiTheme="minorHAnsi" w:cs="Arial"/>
          <w:sz w:val="22"/>
          <w:szCs w:val="22"/>
          <w:lang w:val="en-GB"/>
        </w:rPr>
        <w:t>RSM</w:t>
      </w:r>
      <w:r w:rsidRPr="00E80FED">
        <w:rPr>
          <w:rFonts w:asciiTheme="minorHAnsi" w:hAnsiTheme="minorHAnsi" w:cs="Arial"/>
          <w:sz w:val="22"/>
          <w:szCs w:val="22"/>
          <w:lang w:val="en-GB"/>
        </w:rPr>
        <w:t xml:space="preserve"> spoke to the paper and drew members’ attention to the following key issues:</w:t>
      </w:r>
    </w:p>
    <w:p w:rsidR="00842600" w:rsidRPr="00E80FED" w:rsidRDefault="00842600" w:rsidP="00842600">
      <w:pPr>
        <w:ind w:left="1440" w:hanging="720"/>
        <w:rPr>
          <w:rFonts w:asciiTheme="minorHAnsi" w:hAnsiTheme="minorHAnsi" w:cs="Arial"/>
          <w:sz w:val="22"/>
          <w:szCs w:val="22"/>
          <w:lang w:val="en-GB"/>
        </w:rPr>
      </w:pPr>
    </w:p>
    <w:p w:rsidR="00E80FED" w:rsidRDefault="00E80FED" w:rsidP="00842600">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No modifications to the Financial Statements or the Audit Findings Report were anticipated;</w:t>
      </w:r>
    </w:p>
    <w:p w:rsidR="00E80FED" w:rsidRPr="00E80FED" w:rsidRDefault="00E80FED" w:rsidP="00842600">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Members’ attention were drawn to the key risks which related to:</w:t>
      </w:r>
      <w:r>
        <w:rPr>
          <w:rFonts w:asciiTheme="minorHAnsi" w:hAnsiTheme="minorHAnsi" w:cs="Arial"/>
          <w:sz w:val="22"/>
          <w:szCs w:val="22"/>
          <w:lang w:val="en-GB"/>
        </w:rPr>
        <w:br/>
        <w:t>-  Management over-ride of internal controls – no issues were noted;</w:t>
      </w:r>
      <w:r>
        <w:rPr>
          <w:rFonts w:asciiTheme="minorHAnsi" w:hAnsiTheme="minorHAnsi" w:cs="Arial"/>
          <w:sz w:val="22"/>
          <w:szCs w:val="22"/>
          <w:lang w:val="en-GB"/>
        </w:rPr>
        <w:br/>
        <w:t xml:space="preserve">-  Income recognition </w:t>
      </w:r>
      <w:r w:rsidR="00472AA9">
        <w:rPr>
          <w:rFonts w:asciiTheme="minorHAnsi" w:hAnsiTheme="minorHAnsi" w:cs="Arial"/>
          <w:sz w:val="22"/>
          <w:szCs w:val="22"/>
          <w:lang w:val="en-GB"/>
        </w:rPr>
        <w:t>–</w:t>
      </w:r>
      <w:r>
        <w:rPr>
          <w:rFonts w:asciiTheme="minorHAnsi" w:hAnsiTheme="minorHAnsi" w:cs="Arial"/>
          <w:sz w:val="22"/>
          <w:szCs w:val="22"/>
          <w:lang w:val="en-GB"/>
        </w:rPr>
        <w:t xml:space="preserve"> </w:t>
      </w:r>
      <w:r w:rsidR="00472AA9">
        <w:rPr>
          <w:rFonts w:asciiTheme="minorHAnsi" w:hAnsiTheme="minorHAnsi" w:cs="Arial"/>
          <w:sz w:val="22"/>
          <w:szCs w:val="22"/>
          <w:lang w:val="en-GB"/>
        </w:rPr>
        <w:t>bursary and free school meal income should not be included in I&amp;E</w:t>
      </w:r>
      <w:r>
        <w:rPr>
          <w:rFonts w:asciiTheme="minorHAnsi" w:hAnsiTheme="minorHAnsi" w:cs="Arial"/>
          <w:sz w:val="22"/>
          <w:szCs w:val="22"/>
          <w:lang w:val="en-GB"/>
        </w:rPr>
        <w:t>;</w:t>
      </w:r>
      <w:r>
        <w:rPr>
          <w:rFonts w:asciiTheme="minorHAnsi" w:hAnsiTheme="minorHAnsi" w:cs="Arial"/>
          <w:sz w:val="22"/>
          <w:szCs w:val="22"/>
          <w:lang w:val="en-GB"/>
        </w:rPr>
        <w:br/>
        <w:t xml:space="preserve">- </w:t>
      </w:r>
      <w:r w:rsidR="00472AA9">
        <w:rPr>
          <w:rFonts w:asciiTheme="minorHAnsi" w:hAnsiTheme="minorHAnsi" w:cs="Arial"/>
          <w:sz w:val="22"/>
          <w:szCs w:val="22"/>
          <w:lang w:val="en-GB"/>
        </w:rPr>
        <w:t xml:space="preserve"> Pension scheme liabilities – assumptions used were consistent with the sector;</w:t>
      </w:r>
      <w:r>
        <w:rPr>
          <w:rFonts w:asciiTheme="minorHAnsi" w:hAnsiTheme="minorHAnsi" w:cs="Arial"/>
          <w:sz w:val="22"/>
          <w:szCs w:val="22"/>
          <w:lang w:val="en-GB"/>
        </w:rPr>
        <w:br/>
        <w:t>-  Goin</w:t>
      </w:r>
      <w:r w:rsidR="00472AA9">
        <w:rPr>
          <w:rFonts w:asciiTheme="minorHAnsi" w:hAnsiTheme="minorHAnsi" w:cs="Arial"/>
          <w:sz w:val="22"/>
          <w:szCs w:val="22"/>
          <w:lang w:val="en-GB"/>
        </w:rPr>
        <w:t>g concern – no matters of significance had been identified.</w:t>
      </w:r>
      <w:r>
        <w:rPr>
          <w:rFonts w:asciiTheme="minorHAnsi" w:hAnsiTheme="minorHAnsi" w:cs="Arial"/>
          <w:sz w:val="22"/>
          <w:szCs w:val="22"/>
          <w:lang w:val="en-GB"/>
        </w:rPr>
        <w:br/>
        <w:t>Mr Griffiths confirmed that the risks identified were standard for the FE sector;</w:t>
      </w:r>
    </w:p>
    <w:p w:rsidR="00472AA9" w:rsidRDefault="00472AA9" w:rsidP="00472AA9">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Levy apprenticeship income – Members noted that a total income of £821 had not been invoiced to employers.  The misstatement had been adjusted in the Financial Statements;</w:t>
      </w:r>
    </w:p>
    <w:p w:rsidR="00472AA9" w:rsidRDefault="00472AA9" w:rsidP="00472AA9">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Unadjusted/adjusted misstatements were reviewed and noted on page 7 of the report;</w:t>
      </w:r>
    </w:p>
    <w:p w:rsidR="00472AA9" w:rsidRDefault="00472AA9" w:rsidP="00472AA9">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Significant deficiencies in internal control – Members noted that a process had been implemented to ensure that a report was run from the Employer Hub which identified the amounts to be invoiced by the College on a monthly basis;</w:t>
      </w:r>
    </w:p>
    <w:p w:rsidR="00472AA9" w:rsidRDefault="00472AA9" w:rsidP="00472AA9">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lastRenderedPageBreak/>
        <w:t>Fixed asset register – Members noted that the College had £3.2m of nil net book value items on the fixed asset register.  An annual review was recommended;</w:t>
      </w:r>
    </w:p>
    <w:p w:rsidR="00472AA9" w:rsidRDefault="00472AA9" w:rsidP="00472AA9">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Significant findings from the audit included:</w:t>
      </w:r>
      <w:r>
        <w:rPr>
          <w:rFonts w:asciiTheme="minorHAnsi" w:hAnsiTheme="minorHAnsi" w:cs="Arial"/>
          <w:sz w:val="22"/>
          <w:szCs w:val="22"/>
          <w:lang w:val="en-GB"/>
        </w:rPr>
        <w:br/>
        <w:t xml:space="preserve">-  </w:t>
      </w:r>
      <w:r w:rsidRPr="00531C91">
        <w:rPr>
          <w:rFonts w:asciiTheme="minorHAnsi" w:hAnsiTheme="minorHAnsi" w:cs="Arial"/>
          <w:b/>
          <w:sz w:val="22"/>
          <w:szCs w:val="22"/>
          <w:lang w:val="en-GB"/>
        </w:rPr>
        <w:t>Holiday pay accrual</w:t>
      </w:r>
      <w:r w:rsidR="00531C91">
        <w:rPr>
          <w:rFonts w:asciiTheme="minorHAnsi" w:hAnsiTheme="minorHAnsi" w:cs="Arial"/>
          <w:sz w:val="22"/>
          <w:szCs w:val="22"/>
          <w:lang w:val="en-GB"/>
        </w:rPr>
        <w:t>:  Members noted that a new HR system had been implemented which would prevent any issues in the future;</w:t>
      </w:r>
      <w:r w:rsidR="00531C91">
        <w:rPr>
          <w:rFonts w:asciiTheme="minorHAnsi" w:hAnsiTheme="minorHAnsi" w:cs="Arial"/>
          <w:sz w:val="22"/>
          <w:szCs w:val="22"/>
          <w:lang w:val="en-GB"/>
        </w:rPr>
        <w:br/>
        <w:t xml:space="preserve">-  </w:t>
      </w:r>
      <w:r w:rsidR="00531C91" w:rsidRPr="00531C91">
        <w:rPr>
          <w:rFonts w:asciiTheme="minorHAnsi" w:hAnsiTheme="minorHAnsi" w:cs="Arial"/>
          <w:b/>
          <w:sz w:val="22"/>
          <w:szCs w:val="22"/>
          <w:lang w:val="en-GB"/>
        </w:rPr>
        <w:t>Financial Statement Disclosures</w:t>
      </w:r>
      <w:r w:rsidR="00531C91">
        <w:rPr>
          <w:rFonts w:asciiTheme="minorHAnsi" w:hAnsiTheme="minorHAnsi" w:cs="Arial"/>
          <w:sz w:val="22"/>
          <w:szCs w:val="22"/>
          <w:lang w:val="en-GB"/>
        </w:rPr>
        <w:t>:  No issues other than those outlined in section 2 of the report had been identified;</w:t>
      </w:r>
      <w:r w:rsidR="00531C91">
        <w:rPr>
          <w:rFonts w:asciiTheme="minorHAnsi" w:hAnsiTheme="minorHAnsi" w:cs="Arial"/>
          <w:sz w:val="22"/>
          <w:szCs w:val="22"/>
          <w:lang w:val="en-GB"/>
        </w:rPr>
        <w:br/>
        <w:t>-  Significant difficulties – None encountered;</w:t>
      </w:r>
    </w:p>
    <w:p w:rsidR="00531C91" w:rsidRDefault="00531C91" w:rsidP="00472AA9">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Draft letters of representation – reviewed and endorsed;</w:t>
      </w:r>
    </w:p>
    <w:p w:rsidR="00531C91" w:rsidRDefault="00531C91" w:rsidP="00472AA9">
      <w:pPr>
        <w:numPr>
          <w:ilvl w:val="0"/>
          <w:numId w:val="16"/>
        </w:numPr>
        <w:ind w:left="1800"/>
        <w:rPr>
          <w:rFonts w:asciiTheme="minorHAnsi" w:hAnsiTheme="minorHAnsi" w:cs="Arial"/>
          <w:sz w:val="22"/>
          <w:szCs w:val="22"/>
          <w:lang w:val="en-GB"/>
        </w:rPr>
      </w:pPr>
      <w:r>
        <w:rPr>
          <w:rFonts w:asciiTheme="minorHAnsi" w:hAnsiTheme="minorHAnsi" w:cs="Arial"/>
          <w:sz w:val="22"/>
          <w:szCs w:val="22"/>
          <w:lang w:val="en-GB"/>
        </w:rPr>
        <w:t>Emerging issues outlined in Appendix B to the report were reviewed and noted.</w:t>
      </w:r>
    </w:p>
    <w:p w:rsidR="00842600" w:rsidRPr="00E80FED" w:rsidRDefault="00842600" w:rsidP="00842600">
      <w:pPr>
        <w:ind w:left="1440" w:hanging="720"/>
        <w:rPr>
          <w:rFonts w:asciiTheme="minorHAnsi" w:hAnsiTheme="minorHAnsi" w:cs="Arial"/>
          <w:sz w:val="22"/>
          <w:szCs w:val="22"/>
          <w:lang w:val="en-GB"/>
        </w:rPr>
      </w:pPr>
    </w:p>
    <w:p w:rsidR="00842600" w:rsidRDefault="00397E94" w:rsidP="00842600">
      <w:pPr>
        <w:ind w:left="1440" w:hanging="720"/>
        <w:rPr>
          <w:rFonts w:asciiTheme="minorHAnsi" w:hAnsiTheme="minorHAnsi" w:cs="Arial"/>
          <w:sz w:val="22"/>
          <w:szCs w:val="22"/>
          <w:lang w:val="en-GB"/>
        </w:rPr>
      </w:pPr>
      <w:r w:rsidRPr="00E80FED">
        <w:rPr>
          <w:rFonts w:asciiTheme="minorHAnsi" w:hAnsiTheme="minorHAnsi" w:cs="Arial"/>
          <w:sz w:val="22"/>
          <w:szCs w:val="22"/>
          <w:lang w:val="en-GB"/>
        </w:rPr>
        <w:tab/>
        <w:t>Mr Griffiths</w:t>
      </w:r>
      <w:r w:rsidR="00842600" w:rsidRPr="00E80FED">
        <w:rPr>
          <w:rFonts w:asciiTheme="minorHAnsi" w:hAnsiTheme="minorHAnsi" w:cs="Arial"/>
          <w:sz w:val="22"/>
          <w:szCs w:val="22"/>
          <w:lang w:val="en-GB"/>
        </w:rPr>
        <w:t xml:space="preserve"> confirmed that no significant issues had been identified to report to the Committee.  </w:t>
      </w:r>
      <w:r w:rsidR="00531C91">
        <w:rPr>
          <w:rFonts w:asciiTheme="minorHAnsi" w:hAnsiTheme="minorHAnsi" w:cs="Arial"/>
          <w:sz w:val="22"/>
          <w:szCs w:val="22"/>
          <w:lang w:val="en-GB"/>
        </w:rPr>
        <w:t xml:space="preserve">He went on to say that, for a first audit, given the number of adjustments, it had been a positive outcome for the College.  </w:t>
      </w:r>
      <w:r w:rsidR="00842600" w:rsidRPr="00E80FED">
        <w:rPr>
          <w:rFonts w:asciiTheme="minorHAnsi" w:hAnsiTheme="minorHAnsi" w:cs="Arial"/>
          <w:sz w:val="22"/>
          <w:szCs w:val="22"/>
          <w:lang w:val="en-GB"/>
        </w:rPr>
        <w:t xml:space="preserve">He extended his thanks to the </w:t>
      </w:r>
      <w:r w:rsidR="008B3092" w:rsidRPr="00E80FED">
        <w:rPr>
          <w:rFonts w:asciiTheme="minorHAnsi" w:hAnsiTheme="minorHAnsi" w:cs="Arial"/>
          <w:sz w:val="22"/>
          <w:szCs w:val="22"/>
          <w:lang w:val="en-GB"/>
        </w:rPr>
        <w:t>AP(FF&amp;R) and his</w:t>
      </w:r>
      <w:r w:rsidR="00842600" w:rsidRPr="00E80FED">
        <w:rPr>
          <w:rFonts w:asciiTheme="minorHAnsi" w:hAnsiTheme="minorHAnsi" w:cs="Arial"/>
          <w:sz w:val="22"/>
          <w:szCs w:val="22"/>
          <w:lang w:val="en-GB"/>
        </w:rPr>
        <w:t xml:space="preserve"> team for their co-operation with the audit </w:t>
      </w:r>
      <w:r w:rsidR="00531C91">
        <w:rPr>
          <w:rFonts w:asciiTheme="minorHAnsi" w:hAnsiTheme="minorHAnsi" w:cs="Arial"/>
          <w:sz w:val="22"/>
          <w:szCs w:val="22"/>
          <w:lang w:val="en-GB"/>
        </w:rPr>
        <w:t>which had been a rigorous and thorough process.</w:t>
      </w:r>
    </w:p>
    <w:p w:rsidR="00531C91" w:rsidRPr="00E80FED" w:rsidRDefault="00531C91" w:rsidP="00842600">
      <w:pPr>
        <w:ind w:left="1440" w:hanging="720"/>
        <w:rPr>
          <w:rFonts w:asciiTheme="minorHAnsi" w:hAnsiTheme="minorHAnsi" w:cs="Arial"/>
          <w:sz w:val="22"/>
          <w:szCs w:val="22"/>
          <w:lang w:val="en-GB"/>
        </w:rPr>
      </w:pPr>
    </w:p>
    <w:p w:rsidR="00842600" w:rsidRPr="00E80FED" w:rsidRDefault="00842600" w:rsidP="00842600">
      <w:pPr>
        <w:ind w:left="1440" w:hanging="720"/>
        <w:rPr>
          <w:rFonts w:asciiTheme="minorHAnsi" w:hAnsiTheme="minorHAnsi" w:cs="Arial"/>
          <w:b/>
          <w:sz w:val="22"/>
          <w:szCs w:val="22"/>
          <w:lang w:val="en-GB"/>
        </w:rPr>
      </w:pPr>
      <w:r w:rsidRPr="00E80FED">
        <w:rPr>
          <w:rFonts w:asciiTheme="minorHAnsi" w:hAnsiTheme="minorHAnsi" w:cs="Arial"/>
          <w:sz w:val="22"/>
          <w:szCs w:val="22"/>
          <w:lang w:val="en-GB"/>
        </w:rPr>
        <w:tab/>
      </w:r>
      <w:r w:rsidRPr="00E80FED">
        <w:rPr>
          <w:rFonts w:asciiTheme="minorHAnsi" w:hAnsiTheme="minorHAnsi" w:cs="Arial"/>
          <w:b/>
          <w:sz w:val="22"/>
          <w:szCs w:val="22"/>
          <w:lang w:val="en-GB"/>
        </w:rPr>
        <w:t xml:space="preserve">Members of the Audit Committee were satisfied that there were no issues of concern and agreed to recommend the Audit Findings Report for approval by the full Corporation at its meeting on the </w:t>
      </w:r>
      <w:r w:rsidR="008B3092" w:rsidRPr="00E80FED">
        <w:rPr>
          <w:rFonts w:asciiTheme="minorHAnsi" w:hAnsiTheme="minorHAnsi" w:cs="Arial"/>
          <w:b/>
          <w:sz w:val="22"/>
          <w:szCs w:val="22"/>
          <w:lang w:val="en-GB"/>
        </w:rPr>
        <w:t>12</w:t>
      </w:r>
      <w:r w:rsidR="008B3092" w:rsidRPr="00E80FED">
        <w:rPr>
          <w:rFonts w:asciiTheme="minorHAnsi" w:hAnsiTheme="minorHAnsi" w:cs="Arial"/>
          <w:b/>
          <w:sz w:val="22"/>
          <w:szCs w:val="22"/>
          <w:vertAlign w:val="superscript"/>
          <w:lang w:val="en-GB"/>
        </w:rPr>
        <w:t>th</w:t>
      </w:r>
      <w:r w:rsidR="008B3092" w:rsidRPr="00E80FED">
        <w:rPr>
          <w:rFonts w:asciiTheme="minorHAnsi" w:hAnsiTheme="minorHAnsi" w:cs="Arial"/>
          <w:b/>
          <w:sz w:val="22"/>
          <w:szCs w:val="22"/>
          <w:lang w:val="en-GB"/>
        </w:rPr>
        <w:t xml:space="preserve"> December 2018</w:t>
      </w:r>
      <w:r w:rsidRPr="00E80FED">
        <w:rPr>
          <w:rFonts w:asciiTheme="minorHAnsi" w:hAnsiTheme="minorHAnsi" w:cs="Arial"/>
          <w:b/>
          <w:sz w:val="22"/>
          <w:szCs w:val="22"/>
          <w:lang w:val="en-GB"/>
        </w:rPr>
        <w:t>.</w:t>
      </w:r>
    </w:p>
    <w:p w:rsidR="00842600" w:rsidRPr="00E80FED" w:rsidRDefault="00842600" w:rsidP="00842600">
      <w:pPr>
        <w:ind w:left="1440" w:hanging="720"/>
        <w:rPr>
          <w:rFonts w:asciiTheme="minorHAnsi" w:hAnsiTheme="minorHAnsi" w:cs="Arial"/>
          <w:b/>
          <w:bCs/>
          <w:sz w:val="22"/>
          <w:szCs w:val="22"/>
          <w:lang w:val="en-GB"/>
        </w:rPr>
      </w:pPr>
    </w:p>
    <w:p w:rsidR="00842600" w:rsidRPr="00E80FED" w:rsidRDefault="00842600" w:rsidP="00842600">
      <w:pPr>
        <w:ind w:left="1440" w:hanging="720"/>
        <w:rPr>
          <w:rFonts w:asciiTheme="minorHAnsi" w:hAnsiTheme="minorHAnsi" w:cs="Arial"/>
          <w:bCs/>
          <w:sz w:val="22"/>
          <w:szCs w:val="22"/>
          <w:lang w:val="en-GB"/>
        </w:rPr>
      </w:pPr>
      <w:r w:rsidRPr="00E80FED">
        <w:rPr>
          <w:rFonts w:asciiTheme="minorHAnsi" w:hAnsiTheme="minorHAnsi" w:cs="Arial"/>
          <w:b/>
          <w:sz w:val="22"/>
          <w:szCs w:val="22"/>
          <w:lang w:val="en-GB"/>
        </w:rPr>
        <w:t>(iii)</w:t>
      </w:r>
      <w:r w:rsidRPr="00E80FED">
        <w:rPr>
          <w:rFonts w:asciiTheme="minorHAnsi" w:hAnsiTheme="minorHAnsi" w:cs="Arial"/>
          <w:b/>
          <w:sz w:val="22"/>
          <w:szCs w:val="22"/>
          <w:lang w:val="en-GB"/>
        </w:rPr>
        <w:tab/>
        <w:t xml:space="preserve">Self-Assessment Questionnaire </w:t>
      </w:r>
      <w:r w:rsidRPr="00E80FED">
        <w:rPr>
          <w:rFonts w:asciiTheme="minorHAnsi" w:hAnsiTheme="minorHAnsi" w:cs="Arial"/>
          <w:sz w:val="22"/>
          <w:szCs w:val="22"/>
          <w:lang w:val="en-GB"/>
        </w:rPr>
        <w:t xml:space="preserve">- </w:t>
      </w:r>
      <w:r w:rsidRPr="00E80FED">
        <w:rPr>
          <w:rFonts w:asciiTheme="minorHAnsi" w:hAnsiTheme="minorHAnsi" w:cs="Arial"/>
          <w:bCs/>
          <w:sz w:val="22"/>
          <w:szCs w:val="22"/>
          <w:lang w:val="en-GB"/>
        </w:rPr>
        <w:t xml:space="preserve">Members of the Committee received the Self-Assessment Questionnaire for consideration and review.  The </w:t>
      </w:r>
      <w:r w:rsidR="008B3092" w:rsidRPr="00E80FED">
        <w:rPr>
          <w:rFonts w:asciiTheme="minorHAnsi" w:hAnsiTheme="minorHAnsi" w:cs="Arial"/>
          <w:bCs/>
          <w:sz w:val="22"/>
          <w:szCs w:val="22"/>
          <w:lang w:val="en-GB"/>
        </w:rPr>
        <w:t>AP(FF&amp;R)</w:t>
      </w:r>
      <w:r w:rsidRPr="00E80FED">
        <w:rPr>
          <w:rFonts w:asciiTheme="minorHAnsi" w:hAnsiTheme="minorHAnsi" w:cs="Arial"/>
          <w:bCs/>
          <w:sz w:val="22"/>
          <w:szCs w:val="22"/>
          <w:lang w:val="en-GB"/>
        </w:rPr>
        <w:t xml:space="preserve"> advised the Committee that the document had been considered by the Finance and Resources Committee at its meeting on the </w:t>
      </w:r>
      <w:r w:rsidR="008B3092" w:rsidRPr="00E80FED">
        <w:rPr>
          <w:rFonts w:asciiTheme="minorHAnsi" w:hAnsiTheme="minorHAnsi" w:cs="Arial"/>
          <w:bCs/>
          <w:sz w:val="22"/>
          <w:szCs w:val="22"/>
          <w:lang w:val="en-GB"/>
        </w:rPr>
        <w:t>23</w:t>
      </w:r>
      <w:r w:rsidR="008B3092" w:rsidRPr="00E80FED">
        <w:rPr>
          <w:rFonts w:asciiTheme="minorHAnsi" w:hAnsiTheme="minorHAnsi" w:cs="Arial"/>
          <w:bCs/>
          <w:sz w:val="22"/>
          <w:szCs w:val="22"/>
          <w:vertAlign w:val="superscript"/>
          <w:lang w:val="en-GB"/>
        </w:rPr>
        <w:t>rd</w:t>
      </w:r>
      <w:r w:rsidR="008B3092" w:rsidRPr="00E80FED">
        <w:rPr>
          <w:rFonts w:asciiTheme="minorHAnsi" w:hAnsiTheme="minorHAnsi" w:cs="Arial"/>
          <w:bCs/>
          <w:sz w:val="22"/>
          <w:szCs w:val="22"/>
          <w:lang w:val="en-GB"/>
        </w:rPr>
        <w:t xml:space="preserve"> </w:t>
      </w:r>
      <w:bookmarkStart w:id="0" w:name="_GoBack"/>
      <w:bookmarkEnd w:id="0"/>
      <w:r w:rsidRPr="00E80FED">
        <w:rPr>
          <w:rFonts w:asciiTheme="minorHAnsi" w:hAnsiTheme="minorHAnsi" w:cs="Arial"/>
          <w:bCs/>
          <w:sz w:val="22"/>
          <w:szCs w:val="22"/>
          <w:lang w:val="en-GB"/>
        </w:rPr>
        <w:t>Nov</w:t>
      </w:r>
      <w:r w:rsidR="008B3092" w:rsidRPr="00E80FED">
        <w:rPr>
          <w:rFonts w:asciiTheme="minorHAnsi" w:hAnsiTheme="minorHAnsi" w:cs="Arial"/>
          <w:bCs/>
          <w:sz w:val="22"/>
          <w:szCs w:val="22"/>
          <w:lang w:val="en-GB"/>
        </w:rPr>
        <w:t>ember 2018</w:t>
      </w:r>
      <w:r w:rsidRPr="00E80FED">
        <w:rPr>
          <w:rFonts w:asciiTheme="minorHAnsi" w:hAnsiTheme="minorHAnsi" w:cs="Arial"/>
          <w:bCs/>
          <w:sz w:val="22"/>
          <w:szCs w:val="22"/>
          <w:lang w:val="en-GB"/>
        </w:rPr>
        <w:t xml:space="preserve"> and they had agreed to recommend it for formal approval by the Board.</w:t>
      </w:r>
    </w:p>
    <w:p w:rsidR="00842600" w:rsidRPr="00E80FED" w:rsidRDefault="00842600" w:rsidP="00842600">
      <w:pPr>
        <w:ind w:left="1440" w:hanging="720"/>
        <w:rPr>
          <w:rFonts w:asciiTheme="minorHAnsi" w:hAnsiTheme="minorHAnsi" w:cs="Arial"/>
          <w:bCs/>
          <w:sz w:val="22"/>
          <w:szCs w:val="22"/>
          <w:lang w:val="en-GB"/>
        </w:rPr>
      </w:pPr>
    </w:p>
    <w:p w:rsidR="00842600" w:rsidRPr="00E80FED" w:rsidRDefault="00842600" w:rsidP="00842600">
      <w:pPr>
        <w:ind w:left="1440" w:hanging="720"/>
        <w:rPr>
          <w:rFonts w:asciiTheme="minorHAnsi" w:hAnsiTheme="minorHAnsi" w:cs="Arial"/>
          <w:b/>
          <w:bCs/>
          <w:sz w:val="22"/>
          <w:szCs w:val="22"/>
          <w:lang w:val="en-GB"/>
        </w:rPr>
      </w:pPr>
      <w:r w:rsidRPr="00E80FED">
        <w:rPr>
          <w:rFonts w:asciiTheme="minorHAnsi" w:hAnsiTheme="minorHAnsi" w:cs="Arial"/>
          <w:bCs/>
          <w:sz w:val="22"/>
          <w:szCs w:val="22"/>
          <w:lang w:val="en-GB"/>
        </w:rPr>
        <w:tab/>
      </w:r>
      <w:r w:rsidRPr="00E80FED">
        <w:rPr>
          <w:rFonts w:asciiTheme="minorHAnsi" w:hAnsiTheme="minorHAnsi" w:cs="Arial"/>
          <w:b/>
          <w:bCs/>
          <w:sz w:val="22"/>
          <w:szCs w:val="22"/>
          <w:lang w:val="en-GB"/>
        </w:rPr>
        <w:t xml:space="preserve">Members reviewed the contents of the paper and endorsed the recommendation of the F&amp;R Committee that the Self-Assessment Questionnaire be recommended to the full Corporation for formal approval at its meeting on the </w:t>
      </w:r>
      <w:r w:rsidR="008B3092" w:rsidRPr="00E80FED">
        <w:rPr>
          <w:rFonts w:asciiTheme="minorHAnsi" w:hAnsiTheme="minorHAnsi" w:cs="Arial"/>
          <w:b/>
          <w:bCs/>
          <w:sz w:val="22"/>
          <w:szCs w:val="22"/>
          <w:lang w:val="en-GB"/>
        </w:rPr>
        <w:t>12</w:t>
      </w:r>
      <w:r w:rsidR="008B3092" w:rsidRPr="00E80FED">
        <w:rPr>
          <w:rFonts w:asciiTheme="minorHAnsi" w:hAnsiTheme="minorHAnsi" w:cs="Arial"/>
          <w:b/>
          <w:bCs/>
          <w:sz w:val="22"/>
          <w:szCs w:val="22"/>
          <w:vertAlign w:val="superscript"/>
          <w:lang w:val="en-GB"/>
        </w:rPr>
        <w:t>th</w:t>
      </w:r>
      <w:r w:rsidR="008B3092" w:rsidRPr="00E80FED">
        <w:rPr>
          <w:rFonts w:asciiTheme="minorHAnsi" w:hAnsiTheme="minorHAnsi" w:cs="Arial"/>
          <w:b/>
          <w:bCs/>
          <w:sz w:val="22"/>
          <w:szCs w:val="22"/>
          <w:lang w:val="en-GB"/>
        </w:rPr>
        <w:t xml:space="preserve"> December 2018</w:t>
      </w:r>
      <w:r w:rsidRPr="00E80FED">
        <w:rPr>
          <w:rFonts w:asciiTheme="minorHAnsi" w:hAnsiTheme="minorHAnsi" w:cs="Arial"/>
          <w:b/>
          <w:bCs/>
          <w:sz w:val="22"/>
          <w:szCs w:val="22"/>
          <w:lang w:val="en-GB"/>
        </w:rPr>
        <w:t>.</w:t>
      </w:r>
    </w:p>
    <w:p w:rsidR="00842600" w:rsidRPr="00E80FED" w:rsidRDefault="00842600" w:rsidP="00842600">
      <w:pPr>
        <w:rPr>
          <w:rFonts w:asciiTheme="minorHAnsi" w:hAnsiTheme="minorHAnsi" w:cs="Arial"/>
          <w:b/>
          <w:sz w:val="22"/>
          <w:szCs w:val="22"/>
          <w:lang w:val="en-GB"/>
        </w:rPr>
      </w:pPr>
    </w:p>
    <w:p w:rsidR="00E733A7" w:rsidRPr="00E80FED" w:rsidRDefault="008B3092">
      <w:pPr>
        <w:ind w:left="720" w:hanging="720"/>
        <w:rPr>
          <w:rFonts w:asciiTheme="minorHAnsi" w:hAnsiTheme="minorHAnsi" w:cs="Arial"/>
          <w:b/>
          <w:bCs/>
          <w:sz w:val="22"/>
          <w:szCs w:val="22"/>
          <w:lang w:val="en-GB"/>
        </w:rPr>
      </w:pPr>
      <w:r w:rsidRPr="00E80FED">
        <w:rPr>
          <w:rFonts w:asciiTheme="minorHAnsi" w:hAnsiTheme="minorHAnsi" w:cs="Arial"/>
          <w:b/>
          <w:bCs/>
          <w:sz w:val="22"/>
          <w:szCs w:val="22"/>
          <w:lang w:val="en-GB"/>
        </w:rPr>
        <w:t>42/18</w:t>
      </w:r>
      <w:r w:rsidR="0032390C" w:rsidRPr="00E80FED">
        <w:rPr>
          <w:rFonts w:asciiTheme="minorHAnsi" w:hAnsiTheme="minorHAnsi" w:cs="Arial"/>
          <w:b/>
          <w:bCs/>
          <w:sz w:val="22"/>
          <w:szCs w:val="22"/>
          <w:lang w:val="en-GB"/>
        </w:rPr>
        <w:tab/>
        <w:t xml:space="preserve">Review of </w:t>
      </w:r>
      <w:r w:rsidR="00FF2402" w:rsidRPr="00E80FED">
        <w:rPr>
          <w:rFonts w:asciiTheme="minorHAnsi" w:hAnsiTheme="minorHAnsi" w:cs="Arial"/>
          <w:b/>
          <w:bCs/>
          <w:sz w:val="22"/>
          <w:szCs w:val="22"/>
          <w:lang w:val="en-GB"/>
        </w:rPr>
        <w:t xml:space="preserve">Internal </w:t>
      </w:r>
      <w:r w:rsidR="0032390C" w:rsidRPr="00E80FED">
        <w:rPr>
          <w:rFonts w:asciiTheme="minorHAnsi" w:hAnsiTheme="minorHAnsi" w:cs="Arial"/>
          <w:b/>
          <w:bCs/>
          <w:sz w:val="22"/>
          <w:szCs w:val="22"/>
          <w:lang w:val="en-GB"/>
        </w:rPr>
        <w:t>Audit</w:t>
      </w:r>
      <w:r w:rsidRPr="00E80FED">
        <w:rPr>
          <w:rFonts w:asciiTheme="minorHAnsi" w:hAnsiTheme="minorHAnsi" w:cs="Arial"/>
          <w:b/>
          <w:bCs/>
          <w:sz w:val="22"/>
          <w:szCs w:val="22"/>
          <w:lang w:val="en-GB"/>
        </w:rPr>
        <w:t xml:space="preserve"> Recommendations – November 2018</w:t>
      </w:r>
      <w:r w:rsidR="0032390C" w:rsidRPr="00E80FED">
        <w:rPr>
          <w:rFonts w:asciiTheme="minorHAnsi" w:hAnsiTheme="minorHAnsi" w:cs="Arial"/>
          <w:b/>
          <w:bCs/>
          <w:sz w:val="22"/>
          <w:szCs w:val="22"/>
          <w:lang w:val="en-GB"/>
        </w:rPr>
        <w:t xml:space="preserve"> Update</w:t>
      </w:r>
    </w:p>
    <w:p w:rsidR="00E733A7" w:rsidRPr="00E80FED" w:rsidRDefault="00E733A7">
      <w:pPr>
        <w:ind w:left="720" w:hanging="720"/>
        <w:rPr>
          <w:rFonts w:asciiTheme="minorHAnsi" w:hAnsiTheme="minorHAnsi" w:cs="Arial"/>
          <w:sz w:val="22"/>
          <w:szCs w:val="22"/>
          <w:lang w:val="en-GB"/>
        </w:rPr>
      </w:pPr>
    </w:p>
    <w:p w:rsidR="007069DB" w:rsidRPr="00E80FED" w:rsidRDefault="0032390C">
      <w:pPr>
        <w:ind w:left="720" w:hanging="720"/>
        <w:rPr>
          <w:rFonts w:asciiTheme="minorHAnsi" w:hAnsiTheme="minorHAnsi" w:cs="Arial"/>
          <w:sz w:val="22"/>
          <w:szCs w:val="22"/>
          <w:lang w:val="en-GB"/>
        </w:rPr>
      </w:pPr>
      <w:r w:rsidRPr="00E80FED">
        <w:rPr>
          <w:rFonts w:asciiTheme="minorHAnsi" w:hAnsiTheme="minorHAnsi" w:cs="Arial"/>
          <w:sz w:val="22"/>
          <w:szCs w:val="22"/>
          <w:lang w:val="en-GB"/>
        </w:rPr>
        <w:tab/>
        <w:t>Members of the Committee received a paper which outlined outstanding audit recommendations for review by the Committee.  Members reviewed the actions in</w:t>
      </w:r>
      <w:r w:rsidR="00E4077B" w:rsidRPr="00E80FED">
        <w:rPr>
          <w:rFonts w:asciiTheme="minorHAnsi" w:hAnsiTheme="minorHAnsi" w:cs="Arial"/>
          <w:sz w:val="22"/>
          <w:szCs w:val="22"/>
          <w:lang w:val="en-GB"/>
        </w:rPr>
        <w:t xml:space="preserve"> train and the progress to date.  </w:t>
      </w:r>
    </w:p>
    <w:p w:rsidR="00E4077B" w:rsidRPr="00E80FED" w:rsidRDefault="00E4077B">
      <w:pPr>
        <w:ind w:left="720" w:hanging="720"/>
        <w:rPr>
          <w:rFonts w:asciiTheme="minorHAnsi" w:hAnsiTheme="minorHAnsi" w:cs="Arial"/>
          <w:sz w:val="22"/>
          <w:szCs w:val="22"/>
          <w:lang w:val="en-GB"/>
        </w:rPr>
      </w:pPr>
    </w:p>
    <w:p w:rsidR="00E733A7" w:rsidRPr="00E80FED" w:rsidRDefault="007069DB">
      <w:pPr>
        <w:ind w:left="720" w:hanging="720"/>
        <w:rPr>
          <w:rFonts w:asciiTheme="minorHAnsi" w:hAnsiTheme="minorHAnsi" w:cs="Arial"/>
          <w:b/>
          <w:bCs/>
          <w:sz w:val="22"/>
          <w:szCs w:val="22"/>
          <w:lang w:val="en-GB"/>
        </w:rPr>
      </w:pPr>
      <w:r w:rsidRPr="00E80FED">
        <w:rPr>
          <w:rFonts w:asciiTheme="minorHAnsi" w:hAnsiTheme="minorHAnsi" w:cs="Arial"/>
          <w:sz w:val="22"/>
          <w:szCs w:val="22"/>
          <w:lang w:val="en-GB"/>
        </w:rPr>
        <w:tab/>
      </w:r>
      <w:r w:rsidR="0032390C" w:rsidRPr="00E80FED">
        <w:rPr>
          <w:rFonts w:asciiTheme="minorHAnsi" w:hAnsiTheme="minorHAnsi" w:cs="Arial"/>
          <w:b/>
          <w:bCs/>
          <w:sz w:val="22"/>
          <w:szCs w:val="22"/>
          <w:lang w:val="en-GB"/>
        </w:rPr>
        <w:t>Members reviewed and noted the contents of the pape</w:t>
      </w:r>
      <w:r w:rsidR="00E4077B" w:rsidRPr="00E80FED">
        <w:rPr>
          <w:rFonts w:asciiTheme="minorHAnsi" w:hAnsiTheme="minorHAnsi" w:cs="Arial"/>
          <w:b/>
          <w:bCs/>
          <w:sz w:val="22"/>
          <w:szCs w:val="22"/>
          <w:lang w:val="en-GB"/>
        </w:rPr>
        <w:t>r and noted the progress to date of the internal audit recommendations</w:t>
      </w:r>
      <w:r w:rsidR="0032390C" w:rsidRPr="00E80FED">
        <w:rPr>
          <w:rFonts w:asciiTheme="minorHAnsi" w:hAnsiTheme="minorHAnsi" w:cs="Arial"/>
          <w:b/>
          <w:bCs/>
          <w:sz w:val="22"/>
          <w:szCs w:val="22"/>
          <w:lang w:val="en-GB"/>
        </w:rPr>
        <w:t>.</w:t>
      </w:r>
    </w:p>
    <w:p w:rsidR="00FB193E" w:rsidRPr="00E80FED" w:rsidRDefault="00FB193E">
      <w:pPr>
        <w:ind w:left="720" w:hanging="720"/>
        <w:rPr>
          <w:rFonts w:asciiTheme="minorHAnsi" w:hAnsiTheme="minorHAnsi" w:cs="Arial"/>
          <w:b/>
          <w:bCs/>
          <w:sz w:val="22"/>
          <w:szCs w:val="22"/>
          <w:lang w:val="en-GB"/>
        </w:rPr>
      </w:pPr>
    </w:p>
    <w:p w:rsidR="00E733A7" w:rsidRPr="00E80FED" w:rsidRDefault="008B3092">
      <w:pPr>
        <w:ind w:left="720" w:hanging="720"/>
        <w:rPr>
          <w:rFonts w:asciiTheme="minorHAnsi" w:hAnsiTheme="minorHAnsi" w:cs="Arial"/>
          <w:b/>
          <w:bCs/>
          <w:sz w:val="22"/>
          <w:szCs w:val="22"/>
          <w:lang w:val="en-GB"/>
        </w:rPr>
      </w:pPr>
      <w:r w:rsidRPr="00E80FED">
        <w:rPr>
          <w:rFonts w:asciiTheme="minorHAnsi" w:hAnsiTheme="minorHAnsi" w:cs="Arial"/>
          <w:b/>
          <w:bCs/>
          <w:sz w:val="22"/>
          <w:szCs w:val="22"/>
          <w:lang w:val="en-GB"/>
        </w:rPr>
        <w:t>43/18</w:t>
      </w:r>
      <w:r w:rsidR="0032390C" w:rsidRPr="00E80FED">
        <w:rPr>
          <w:rFonts w:asciiTheme="minorHAnsi" w:hAnsiTheme="minorHAnsi" w:cs="Arial"/>
          <w:b/>
          <w:bCs/>
          <w:sz w:val="22"/>
          <w:szCs w:val="22"/>
          <w:lang w:val="en-GB"/>
        </w:rPr>
        <w:tab/>
        <w:t>Date of next meeting</w:t>
      </w:r>
    </w:p>
    <w:p w:rsidR="00E733A7" w:rsidRPr="00E80FED" w:rsidRDefault="00E733A7">
      <w:pPr>
        <w:ind w:left="720" w:hanging="720"/>
        <w:rPr>
          <w:rFonts w:asciiTheme="minorHAnsi" w:hAnsiTheme="minorHAnsi" w:cs="Arial"/>
          <w:sz w:val="22"/>
          <w:szCs w:val="22"/>
          <w:lang w:val="en-GB"/>
        </w:rPr>
      </w:pPr>
    </w:p>
    <w:p w:rsidR="00E733A7" w:rsidRPr="00E80FED" w:rsidRDefault="0032390C">
      <w:pPr>
        <w:ind w:left="720" w:hanging="720"/>
        <w:rPr>
          <w:rFonts w:asciiTheme="minorHAnsi" w:hAnsiTheme="minorHAnsi" w:cs="Arial"/>
          <w:b/>
          <w:bCs/>
          <w:sz w:val="22"/>
          <w:szCs w:val="22"/>
          <w:lang w:val="en-GB"/>
        </w:rPr>
      </w:pPr>
      <w:r w:rsidRPr="00E80FED">
        <w:rPr>
          <w:rFonts w:asciiTheme="minorHAnsi" w:hAnsiTheme="minorHAnsi" w:cs="Arial"/>
          <w:sz w:val="22"/>
          <w:szCs w:val="22"/>
          <w:lang w:val="en-GB"/>
        </w:rPr>
        <w:tab/>
        <w:t xml:space="preserve">It was noted that the next meeting was scheduled to take place on </w:t>
      </w:r>
      <w:r w:rsidR="008B3092" w:rsidRPr="00E80FED">
        <w:rPr>
          <w:rFonts w:asciiTheme="minorHAnsi" w:hAnsiTheme="minorHAnsi" w:cs="Arial"/>
          <w:b/>
          <w:sz w:val="22"/>
          <w:szCs w:val="22"/>
          <w:lang w:val="en-GB"/>
        </w:rPr>
        <w:t>13</w:t>
      </w:r>
      <w:r w:rsidR="008B3092" w:rsidRPr="00E80FED">
        <w:rPr>
          <w:rFonts w:asciiTheme="minorHAnsi" w:hAnsiTheme="minorHAnsi" w:cs="Arial"/>
          <w:b/>
          <w:sz w:val="22"/>
          <w:szCs w:val="22"/>
          <w:vertAlign w:val="superscript"/>
          <w:lang w:val="en-GB"/>
        </w:rPr>
        <w:t>th</w:t>
      </w:r>
      <w:r w:rsidR="008B3092" w:rsidRPr="00E80FED">
        <w:rPr>
          <w:rFonts w:asciiTheme="minorHAnsi" w:hAnsiTheme="minorHAnsi" w:cs="Arial"/>
          <w:sz w:val="22"/>
          <w:szCs w:val="22"/>
          <w:lang w:val="en-GB"/>
        </w:rPr>
        <w:t xml:space="preserve"> </w:t>
      </w:r>
      <w:r w:rsidR="00FB193E" w:rsidRPr="00E80FED">
        <w:rPr>
          <w:rFonts w:asciiTheme="minorHAnsi" w:hAnsiTheme="minorHAnsi" w:cs="Arial"/>
          <w:b/>
          <w:bCs/>
          <w:sz w:val="22"/>
          <w:szCs w:val="22"/>
          <w:lang w:val="en-GB"/>
        </w:rPr>
        <w:t>M</w:t>
      </w:r>
      <w:r w:rsidR="008B3092" w:rsidRPr="00E80FED">
        <w:rPr>
          <w:rFonts w:asciiTheme="minorHAnsi" w:hAnsiTheme="minorHAnsi" w:cs="Arial"/>
          <w:b/>
          <w:bCs/>
          <w:sz w:val="22"/>
          <w:szCs w:val="22"/>
          <w:lang w:val="en-GB"/>
        </w:rPr>
        <w:t>arch 2019</w:t>
      </w:r>
      <w:r w:rsidRPr="00E80FED">
        <w:rPr>
          <w:rFonts w:asciiTheme="minorHAnsi" w:hAnsiTheme="minorHAnsi" w:cs="Arial"/>
          <w:b/>
          <w:bCs/>
          <w:sz w:val="22"/>
          <w:szCs w:val="22"/>
          <w:lang w:val="en-GB"/>
        </w:rPr>
        <w:t xml:space="preserve"> at 5.30 pm</w:t>
      </w:r>
    </w:p>
    <w:p w:rsidR="00E733A7" w:rsidRPr="00E80FED" w:rsidRDefault="00E733A7">
      <w:pPr>
        <w:ind w:left="720" w:hanging="720"/>
        <w:rPr>
          <w:rFonts w:asciiTheme="minorHAnsi" w:hAnsiTheme="minorHAnsi" w:cs="Arial"/>
          <w:sz w:val="22"/>
          <w:szCs w:val="22"/>
          <w:lang w:val="en-GB"/>
        </w:rPr>
      </w:pPr>
    </w:p>
    <w:p w:rsidR="00E733A7" w:rsidRPr="00E80FED" w:rsidRDefault="00E733A7">
      <w:pPr>
        <w:ind w:left="720" w:hanging="720"/>
        <w:rPr>
          <w:rFonts w:asciiTheme="minorHAnsi" w:hAnsiTheme="minorHAnsi" w:cs="Arial"/>
          <w:sz w:val="22"/>
          <w:szCs w:val="22"/>
          <w:lang w:val="en-GB"/>
        </w:rPr>
      </w:pPr>
    </w:p>
    <w:p w:rsidR="00E733A7" w:rsidRPr="00E80FED" w:rsidRDefault="00E733A7">
      <w:pPr>
        <w:ind w:left="720" w:hanging="720"/>
        <w:rPr>
          <w:rFonts w:asciiTheme="minorHAnsi" w:hAnsiTheme="minorHAnsi" w:cs="Arial"/>
          <w:sz w:val="22"/>
          <w:szCs w:val="22"/>
        </w:rPr>
      </w:pPr>
    </w:p>
    <w:p w:rsidR="008D312C" w:rsidRPr="00E80FED" w:rsidRDefault="008D312C">
      <w:pPr>
        <w:ind w:left="720" w:hanging="720"/>
        <w:rPr>
          <w:rFonts w:asciiTheme="minorHAnsi" w:hAnsiTheme="minorHAnsi" w:cs="Arial"/>
          <w:sz w:val="22"/>
          <w:szCs w:val="22"/>
        </w:rPr>
      </w:pPr>
    </w:p>
    <w:sectPr w:rsidR="008D312C" w:rsidRPr="00E80FED" w:rsidSect="00F5719F">
      <w:footerReference w:type="default" r:id="rId8"/>
      <w:pgSz w:w="12240" w:h="15840" w:code="1"/>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5D" w:rsidRDefault="00C9485D" w:rsidP="00AA79BA">
      <w:r>
        <w:separator/>
      </w:r>
    </w:p>
  </w:endnote>
  <w:endnote w:type="continuationSeparator" w:id="0">
    <w:p w:rsidR="00C9485D" w:rsidRDefault="00C9485D" w:rsidP="00AA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5D" w:rsidRDefault="00775B78">
    <w:pPr>
      <w:pStyle w:val="Footer"/>
      <w:jc w:val="right"/>
    </w:pPr>
    <w:r>
      <w:fldChar w:fldCharType="begin"/>
    </w:r>
    <w:r w:rsidR="00C9485D">
      <w:instrText xml:space="preserve"> PAGE </w:instrText>
    </w:r>
    <w:r>
      <w:fldChar w:fldCharType="separate"/>
    </w:r>
    <w:r w:rsidR="00D40ECF">
      <w:rPr>
        <w:noProof/>
      </w:rPr>
      <w:t>7</w:t>
    </w:r>
    <w:r>
      <w:rPr>
        <w:noProof/>
      </w:rPr>
      <w:fldChar w:fldCharType="end"/>
    </w:r>
  </w:p>
  <w:p w:rsidR="00C9485D" w:rsidRDefault="00C94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5D" w:rsidRDefault="00C9485D" w:rsidP="00AA79BA">
      <w:r>
        <w:separator/>
      </w:r>
    </w:p>
  </w:footnote>
  <w:footnote w:type="continuationSeparator" w:id="0">
    <w:p w:rsidR="00C9485D" w:rsidRDefault="00C9485D" w:rsidP="00AA79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Aria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Aria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4654EC7"/>
    <w:multiLevelType w:val="hybridMultilevel"/>
    <w:tmpl w:val="BC78E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9A19EB"/>
    <w:multiLevelType w:val="hybridMultilevel"/>
    <w:tmpl w:val="1A28C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CF3AF5"/>
    <w:multiLevelType w:val="hybridMultilevel"/>
    <w:tmpl w:val="12D0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1530E7"/>
    <w:multiLevelType w:val="hybridMultilevel"/>
    <w:tmpl w:val="8E6C4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647BB4"/>
    <w:multiLevelType w:val="hybridMultilevel"/>
    <w:tmpl w:val="EEF25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F0433AC"/>
    <w:multiLevelType w:val="hybridMultilevel"/>
    <w:tmpl w:val="1138D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6113D3"/>
    <w:multiLevelType w:val="hybridMultilevel"/>
    <w:tmpl w:val="94FC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0E619A"/>
    <w:multiLevelType w:val="hybridMultilevel"/>
    <w:tmpl w:val="5F28D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5A7502"/>
    <w:multiLevelType w:val="hybridMultilevel"/>
    <w:tmpl w:val="2A80D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922D34"/>
    <w:multiLevelType w:val="hybridMultilevel"/>
    <w:tmpl w:val="E1B0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830DA1"/>
    <w:multiLevelType w:val="hybridMultilevel"/>
    <w:tmpl w:val="3894E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F009DF"/>
    <w:multiLevelType w:val="hybridMultilevel"/>
    <w:tmpl w:val="D3560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96A50"/>
    <w:multiLevelType w:val="hybridMultilevel"/>
    <w:tmpl w:val="BD4E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2D7070"/>
    <w:multiLevelType w:val="hybridMultilevel"/>
    <w:tmpl w:val="96944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BC4960"/>
    <w:multiLevelType w:val="hybridMultilevel"/>
    <w:tmpl w:val="5E242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757A1A"/>
    <w:multiLevelType w:val="hybridMultilevel"/>
    <w:tmpl w:val="4502DCB2"/>
    <w:lvl w:ilvl="0" w:tplc="CBC4B9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913FDA"/>
    <w:multiLevelType w:val="hybridMultilevel"/>
    <w:tmpl w:val="B032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A26A51"/>
    <w:multiLevelType w:val="hybridMultilevel"/>
    <w:tmpl w:val="0576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9F0CB0"/>
    <w:multiLevelType w:val="hybridMultilevel"/>
    <w:tmpl w:val="BCCC9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E30E82"/>
    <w:multiLevelType w:val="hybridMultilevel"/>
    <w:tmpl w:val="8C54F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2316B6"/>
    <w:multiLevelType w:val="hybridMultilevel"/>
    <w:tmpl w:val="EAECEE7A"/>
    <w:lvl w:ilvl="0" w:tplc="F14C81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841EA4"/>
    <w:multiLevelType w:val="hybridMultilevel"/>
    <w:tmpl w:val="715446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69C0490F"/>
    <w:multiLevelType w:val="hybridMultilevel"/>
    <w:tmpl w:val="95A8F900"/>
    <w:lvl w:ilvl="0" w:tplc="B212D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1101D"/>
    <w:multiLevelType w:val="hybridMultilevel"/>
    <w:tmpl w:val="CD3E7DF0"/>
    <w:lvl w:ilvl="0" w:tplc="37EE35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4F679A"/>
    <w:multiLevelType w:val="hybridMultilevel"/>
    <w:tmpl w:val="94F27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6C5A29"/>
    <w:multiLevelType w:val="hybridMultilevel"/>
    <w:tmpl w:val="A874F64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0068A9"/>
    <w:multiLevelType w:val="hybridMultilevel"/>
    <w:tmpl w:val="E050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3428C2"/>
    <w:multiLevelType w:val="hybridMultilevel"/>
    <w:tmpl w:val="B2AE6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F1E05D8"/>
    <w:multiLevelType w:val="hybridMultilevel"/>
    <w:tmpl w:val="C5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F51141A"/>
    <w:multiLevelType w:val="hybridMultilevel"/>
    <w:tmpl w:val="C41E3CAC"/>
    <w:lvl w:ilvl="0" w:tplc="6F44E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32"/>
  </w:num>
  <w:num w:numId="8">
    <w:abstractNumId w:val="10"/>
  </w:num>
  <w:num w:numId="9">
    <w:abstractNumId w:val="17"/>
  </w:num>
  <w:num w:numId="10">
    <w:abstractNumId w:val="28"/>
  </w:num>
  <w:num w:numId="11">
    <w:abstractNumId w:val="35"/>
  </w:num>
  <w:num w:numId="12">
    <w:abstractNumId w:val="7"/>
  </w:num>
  <w:num w:numId="13">
    <w:abstractNumId w:val="30"/>
  </w:num>
  <w:num w:numId="14">
    <w:abstractNumId w:val="31"/>
  </w:num>
  <w:num w:numId="15">
    <w:abstractNumId w:val="16"/>
  </w:num>
  <w:num w:numId="16">
    <w:abstractNumId w:val="11"/>
  </w:num>
  <w:num w:numId="17">
    <w:abstractNumId w:val="34"/>
  </w:num>
  <w:num w:numId="18">
    <w:abstractNumId w:val="27"/>
  </w:num>
  <w:num w:numId="19">
    <w:abstractNumId w:val="25"/>
  </w:num>
  <w:num w:numId="20">
    <w:abstractNumId w:val="23"/>
  </w:num>
  <w:num w:numId="21">
    <w:abstractNumId w:val="20"/>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5"/>
  </w:num>
  <w:num w:numId="26">
    <w:abstractNumId w:val="24"/>
  </w:num>
  <w:num w:numId="27">
    <w:abstractNumId w:val="14"/>
  </w:num>
  <w:num w:numId="28">
    <w:abstractNumId w:val="6"/>
  </w:num>
  <w:num w:numId="29">
    <w:abstractNumId w:val="12"/>
  </w:num>
  <w:num w:numId="30">
    <w:abstractNumId w:val="21"/>
  </w:num>
  <w:num w:numId="31">
    <w:abstractNumId w:val="15"/>
  </w:num>
  <w:num w:numId="32">
    <w:abstractNumId w:val="18"/>
  </w:num>
  <w:num w:numId="33">
    <w:abstractNumId w:val="13"/>
  </w:num>
  <w:num w:numId="34">
    <w:abstractNumId w:val="9"/>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13"/>
    <w:rsid w:val="00004BA6"/>
    <w:rsid w:val="0000551F"/>
    <w:rsid w:val="00014645"/>
    <w:rsid w:val="00037DF1"/>
    <w:rsid w:val="0004670E"/>
    <w:rsid w:val="00060827"/>
    <w:rsid w:val="000612A8"/>
    <w:rsid w:val="00063474"/>
    <w:rsid w:val="0006497F"/>
    <w:rsid w:val="00070BC5"/>
    <w:rsid w:val="0009022B"/>
    <w:rsid w:val="00091A8D"/>
    <w:rsid w:val="00097374"/>
    <w:rsid w:val="000A279B"/>
    <w:rsid w:val="000A4C54"/>
    <w:rsid w:val="000A50D8"/>
    <w:rsid w:val="000D5AEE"/>
    <w:rsid w:val="000E2DAA"/>
    <w:rsid w:val="000E6F22"/>
    <w:rsid w:val="000E7919"/>
    <w:rsid w:val="000F2C5B"/>
    <w:rsid w:val="000F3D68"/>
    <w:rsid w:val="00105084"/>
    <w:rsid w:val="001059E9"/>
    <w:rsid w:val="001278AF"/>
    <w:rsid w:val="00133AC1"/>
    <w:rsid w:val="00142B61"/>
    <w:rsid w:val="00153321"/>
    <w:rsid w:val="00181276"/>
    <w:rsid w:val="001831AB"/>
    <w:rsid w:val="00184166"/>
    <w:rsid w:val="001B25EB"/>
    <w:rsid w:val="001D286B"/>
    <w:rsid w:val="001D5339"/>
    <w:rsid w:val="001E77BF"/>
    <w:rsid w:val="00250CF1"/>
    <w:rsid w:val="00267B79"/>
    <w:rsid w:val="0029716D"/>
    <w:rsid w:val="002A545D"/>
    <w:rsid w:val="002A567F"/>
    <w:rsid w:val="002D1FC1"/>
    <w:rsid w:val="0032159C"/>
    <w:rsid w:val="0032390C"/>
    <w:rsid w:val="00333727"/>
    <w:rsid w:val="00337579"/>
    <w:rsid w:val="0038598B"/>
    <w:rsid w:val="00396DDF"/>
    <w:rsid w:val="00397E94"/>
    <w:rsid w:val="003B2FFA"/>
    <w:rsid w:val="003B7A76"/>
    <w:rsid w:val="003C067F"/>
    <w:rsid w:val="003C0D48"/>
    <w:rsid w:val="003C7208"/>
    <w:rsid w:val="003D06BE"/>
    <w:rsid w:val="003D765E"/>
    <w:rsid w:val="003F4AF3"/>
    <w:rsid w:val="003F5041"/>
    <w:rsid w:val="004006B4"/>
    <w:rsid w:val="00415211"/>
    <w:rsid w:val="004175CC"/>
    <w:rsid w:val="00421DFC"/>
    <w:rsid w:val="004375C0"/>
    <w:rsid w:val="00441735"/>
    <w:rsid w:val="004445DC"/>
    <w:rsid w:val="00453E71"/>
    <w:rsid w:val="00456E11"/>
    <w:rsid w:val="004664F6"/>
    <w:rsid w:val="00472AA9"/>
    <w:rsid w:val="004818C8"/>
    <w:rsid w:val="00493D12"/>
    <w:rsid w:val="004B3912"/>
    <w:rsid w:val="004C1324"/>
    <w:rsid w:val="004C5FE6"/>
    <w:rsid w:val="004C6C6E"/>
    <w:rsid w:val="004E3CF3"/>
    <w:rsid w:val="004F2F0F"/>
    <w:rsid w:val="004F514C"/>
    <w:rsid w:val="00500268"/>
    <w:rsid w:val="00503566"/>
    <w:rsid w:val="0052746C"/>
    <w:rsid w:val="005278EA"/>
    <w:rsid w:val="00531C91"/>
    <w:rsid w:val="005335D4"/>
    <w:rsid w:val="00535E01"/>
    <w:rsid w:val="00547FF5"/>
    <w:rsid w:val="00556E25"/>
    <w:rsid w:val="0057167C"/>
    <w:rsid w:val="0057508D"/>
    <w:rsid w:val="00590525"/>
    <w:rsid w:val="0059237F"/>
    <w:rsid w:val="00596D57"/>
    <w:rsid w:val="005978D8"/>
    <w:rsid w:val="005A22D3"/>
    <w:rsid w:val="005A6EC2"/>
    <w:rsid w:val="005B7372"/>
    <w:rsid w:val="005E0BB0"/>
    <w:rsid w:val="005F51A6"/>
    <w:rsid w:val="00603240"/>
    <w:rsid w:val="006039E2"/>
    <w:rsid w:val="0060570E"/>
    <w:rsid w:val="00631F8B"/>
    <w:rsid w:val="0063512D"/>
    <w:rsid w:val="0064667C"/>
    <w:rsid w:val="00662939"/>
    <w:rsid w:val="00685628"/>
    <w:rsid w:val="006B01CB"/>
    <w:rsid w:val="006B3930"/>
    <w:rsid w:val="006C2003"/>
    <w:rsid w:val="006C4741"/>
    <w:rsid w:val="006E4692"/>
    <w:rsid w:val="007069DB"/>
    <w:rsid w:val="00715D06"/>
    <w:rsid w:val="0072267B"/>
    <w:rsid w:val="00722A07"/>
    <w:rsid w:val="00723650"/>
    <w:rsid w:val="00723B6C"/>
    <w:rsid w:val="0073140D"/>
    <w:rsid w:val="007350E4"/>
    <w:rsid w:val="00737083"/>
    <w:rsid w:val="00744A01"/>
    <w:rsid w:val="00751868"/>
    <w:rsid w:val="00752497"/>
    <w:rsid w:val="00760D82"/>
    <w:rsid w:val="00762206"/>
    <w:rsid w:val="00770063"/>
    <w:rsid w:val="00775B78"/>
    <w:rsid w:val="00793631"/>
    <w:rsid w:val="007B0508"/>
    <w:rsid w:val="007C72D3"/>
    <w:rsid w:val="007C7A1D"/>
    <w:rsid w:val="007E6C99"/>
    <w:rsid w:val="00805F64"/>
    <w:rsid w:val="0081064E"/>
    <w:rsid w:val="00820EE5"/>
    <w:rsid w:val="00823C61"/>
    <w:rsid w:val="00842600"/>
    <w:rsid w:val="00852013"/>
    <w:rsid w:val="00864694"/>
    <w:rsid w:val="008671EB"/>
    <w:rsid w:val="00874B98"/>
    <w:rsid w:val="00875793"/>
    <w:rsid w:val="008773AA"/>
    <w:rsid w:val="0089388D"/>
    <w:rsid w:val="008A2B35"/>
    <w:rsid w:val="008B3092"/>
    <w:rsid w:val="008B610A"/>
    <w:rsid w:val="008B6263"/>
    <w:rsid w:val="008C1E6F"/>
    <w:rsid w:val="008C643B"/>
    <w:rsid w:val="008D312C"/>
    <w:rsid w:val="008E0F8E"/>
    <w:rsid w:val="008E1933"/>
    <w:rsid w:val="00902D5B"/>
    <w:rsid w:val="00910B06"/>
    <w:rsid w:val="00913A33"/>
    <w:rsid w:val="00927C5A"/>
    <w:rsid w:val="0093332E"/>
    <w:rsid w:val="009344AB"/>
    <w:rsid w:val="00935B09"/>
    <w:rsid w:val="00950376"/>
    <w:rsid w:val="00950E32"/>
    <w:rsid w:val="009528D7"/>
    <w:rsid w:val="0096138B"/>
    <w:rsid w:val="00983CA6"/>
    <w:rsid w:val="00985A4A"/>
    <w:rsid w:val="009A42DC"/>
    <w:rsid w:val="009B2512"/>
    <w:rsid w:val="009C4264"/>
    <w:rsid w:val="009C4334"/>
    <w:rsid w:val="00A05EB1"/>
    <w:rsid w:val="00A14849"/>
    <w:rsid w:val="00A166FA"/>
    <w:rsid w:val="00A17561"/>
    <w:rsid w:val="00A369D2"/>
    <w:rsid w:val="00A406BA"/>
    <w:rsid w:val="00A41E2F"/>
    <w:rsid w:val="00A42089"/>
    <w:rsid w:val="00A44694"/>
    <w:rsid w:val="00A556E7"/>
    <w:rsid w:val="00A57C28"/>
    <w:rsid w:val="00A60616"/>
    <w:rsid w:val="00A63B78"/>
    <w:rsid w:val="00A66BD0"/>
    <w:rsid w:val="00A81255"/>
    <w:rsid w:val="00A96C76"/>
    <w:rsid w:val="00AA6A67"/>
    <w:rsid w:val="00AA79BA"/>
    <w:rsid w:val="00AB61D1"/>
    <w:rsid w:val="00AD4C45"/>
    <w:rsid w:val="00AE0B6A"/>
    <w:rsid w:val="00B1408D"/>
    <w:rsid w:val="00B227A8"/>
    <w:rsid w:val="00B33A5A"/>
    <w:rsid w:val="00B406A5"/>
    <w:rsid w:val="00B50AE9"/>
    <w:rsid w:val="00B52613"/>
    <w:rsid w:val="00B535ED"/>
    <w:rsid w:val="00B74A18"/>
    <w:rsid w:val="00B927A0"/>
    <w:rsid w:val="00BA1473"/>
    <w:rsid w:val="00BA34AE"/>
    <w:rsid w:val="00BA6C1B"/>
    <w:rsid w:val="00BB3ED9"/>
    <w:rsid w:val="00BC712B"/>
    <w:rsid w:val="00BE26D6"/>
    <w:rsid w:val="00BE4CD1"/>
    <w:rsid w:val="00C00F97"/>
    <w:rsid w:val="00C0639C"/>
    <w:rsid w:val="00C17339"/>
    <w:rsid w:val="00C17A4E"/>
    <w:rsid w:val="00C26309"/>
    <w:rsid w:val="00C36745"/>
    <w:rsid w:val="00C51246"/>
    <w:rsid w:val="00C67702"/>
    <w:rsid w:val="00C75877"/>
    <w:rsid w:val="00C9485D"/>
    <w:rsid w:val="00C96BC6"/>
    <w:rsid w:val="00CB6E6B"/>
    <w:rsid w:val="00CB6FC3"/>
    <w:rsid w:val="00CD1994"/>
    <w:rsid w:val="00CD469D"/>
    <w:rsid w:val="00CE19AB"/>
    <w:rsid w:val="00D00773"/>
    <w:rsid w:val="00D10359"/>
    <w:rsid w:val="00D10A4F"/>
    <w:rsid w:val="00D114F6"/>
    <w:rsid w:val="00D30C5C"/>
    <w:rsid w:val="00D40ECF"/>
    <w:rsid w:val="00D41033"/>
    <w:rsid w:val="00D41588"/>
    <w:rsid w:val="00D45F9E"/>
    <w:rsid w:val="00D478FB"/>
    <w:rsid w:val="00D5482F"/>
    <w:rsid w:val="00D61B29"/>
    <w:rsid w:val="00D6287D"/>
    <w:rsid w:val="00DA5389"/>
    <w:rsid w:val="00DA5716"/>
    <w:rsid w:val="00DA678A"/>
    <w:rsid w:val="00DD3825"/>
    <w:rsid w:val="00DE0651"/>
    <w:rsid w:val="00E045B8"/>
    <w:rsid w:val="00E25750"/>
    <w:rsid w:val="00E4077B"/>
    <w:rsid w:val="00E41430"/>
    <w:rsid w:val="00E4318B"/>
    <w:rsid w:val="00E508B7"/>
    <w:rsid w:val="00E51E33"/>
    <w:rsid w:val="00E733A7"/>
    <w:rsid w:val="00E80FED"/>
    <w:rsid w:val="00E86667"/>
    <w:rsid w:val="00E86856"/>
    <w:rsid w:val="00E916F6"/>
    <w:rsid w:val="00E96CD8"/>
    <w:rsid w:val="00EA6E98"/>
    <w:rsid w:val="00EB3ABF"/>
    <w:rsid w:val="00ED32E6"/>
    <w:rsid w:val="00ED3946"/>
    <w:rsid w:val="00EF491E"/>
    <w:rsid w:val="00EF6113"/>
    <w:rsid w:val="00F175CB"/>
    <w:rsid w:val="00F266C2"/>
    <w:rsid w:val="00F3210B"/>
    <w:rsid w:val="00F329BA"/>
    <w:rsid w:val="00F35B76"/>
    <w:rsid w:val="00F5719F"/>
    <w:rsid w:val="00F760EC"/>
    <w:rsid w:val="00FA0183"/>
    <w:rsid w:val="00FA17CF"/>
    <w:rsid w:val="00FA2A2B"/>
    <w:rsid w:val="00FA4A7F"/>
    <w:rsid w:val="00FA7831"/>
    <w:rsid w:val="00FB0744"/>
    <w:rsid w:val="00FB193E"/>
    <w:rsid w:val="00FB1947"/>
    <w:rsid w:val="00FD24DA"/>
    <w:rsid w:val="00FD7254"/>
    <w:rsid w:val="00FF2402"/>
    <w:rsid w:val="00FF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6E3F31"/>
  <w15:docId w15:val="{DB217A3C-28EC-43F7-8AA7-C93889C2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A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E733A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733A7"/>
    <w:rPr>
      <w:rFonts w:ascii="Arial" w:hAnsi="Arial" w:cs="Arial"/>
    </w:rPr>
  </w:style>
  <w:style w:type="character" w:customStyle="1" w:styleId="WW8Num3z0">
    <w:name w:val="WW8Num3z0"/>
    <w:rsid w:val="00E733A7"/>
    <w:rPr>
      <w:rFonts w:ascii="Arial" w:hAnsi="Arial" w:cs="Arial"/>
    </w:rPr>
  </w:style>
  <w:style w:type="character" w:customStyle="1" w:styleId="WW8Num3z1">
    <w:name w:val="WW8Num3z1"/>
    <w:rsid w:val="00E733A7"/>
    <w:rPr>
      <w:rFonts w:ascii="OpenSymbol" w:hAnsi="OpenSymbol" w:cs="OpenSymbol"/>
    </w:rPr>
  </w:style>
  <w:style w:type="character" w:customStyle="1" w:styleId="WW8Num4z0">
    <w:name w:val="WW8Num4z0"/>
    <w:rsid w:val="00E733A7"/>
    <w:rPr>
      <w:rFonts w:ascii="Symbol" w:hAnsi="Symbol"/>
    </w:rPr>
  </w:style>
  <w:style w:type="character" w:customStyle="1" w:styleId="WW8Num4z1">
    <w:name w:val="WW8Num4z1"/>
    <w:rsid w:val="00E733A7"/>
    <w:rPr>
      <w:rFonts w:ascii="Courier New" w:hAnsi="Courier New" w:cs="Courier New"/>
    </w:rPr>
  </w:style>
  <w:style w:type="character" w:customStyle="1" w:styleId="WW8Num5z0">
    <w:name w:val="WW8Num5z0"/>
    <w:rsid w:val="00E733A7"/>
    <w:rPr>
      <w:rFonts w:ascii="Symbol" w:hAnsi="Symbol"/>
    </w:rPr>
  </w:style>
  <w:style w:type="character" w:customStyle="1" w:styleId="WW8Num5z1">
    <w:name w:val="WW8Num5z1"/>
    <w:rsid w:val="00E733A7"/>
    <w:rPr>
      <w:rFonts w:ascii="Courier New" w:hAnsi="Courier New" w:cs="Courier New"/>
    </w:rPr>
  </w:style>
  <w:style w:type="character" w:customStyle="1" w:styleId="WW8Num6z0">
    <w:name w:val="WW8Num6z0"/>
    <w:rsid w:val="00E733A7"/>
    <w:rPr>
      <w:rFonts w:ascii="Arial" w:hAnsi="Arial" w:cs="Arial"/>
    </w:rPr>
  </w:style>
  <w:style w:type="character" w:customStyle="1" w:styleId="WW8Num6z1">
    <w:name w:val="WW8Num6z1"/>
    <w:rsid w:val="00E733A7"/>
    <w:rPr>
      <w:rFonts w:ascii="OpenSymbol" w:hAnsi="OpenSymbol" w:cs="OpenSymbol"/>
    </w:rPr>
  </w:style>
  <w:style w:type="character" w:customStyle="1" w:styleId="WW8Num1z0">
    <w:name w:val="WW8Num1z0"/>
    <w:rsid w:val="00E733A7"/>
    <w:rPr>
      <w:rFonts w:ascii="Symbol" w:hAnsi="Symbol"/>
    </w:rPr>
  </w:style>
  <w:style w:type="character" w:customStyle="1" w:styleId="WW8Num1z1">
    <w:name w:val="WW8Num1z1"/>
    <w:rsid w:val="00E733A7"/>
    <w:rPr>
      <w:rFonts w:ascii="Courier New" w:hAnsi="Courier New" w:cs="Courier New"/>
    </w:rPr>
  </w:style>
  <w:style w:type="character" w:customStyle="1" w:styleId="WW8Num1z2">
    <w:name w:val="WW8Num1z2"/>
    <w:rsid w:val="00E733A7"/>
    <w:rPr>
      <w:rFonts w:ascii="Wingdings" w:hAnsi="Wingdings"/>
    </w:rPr>
  </w:style>
  <w:style w:type="character" w:customStyle="1" w:styleId="WW8Num4z2">
    <w:name w:val="WW8Num4z2"/>
    <w:rsid w:val="00E733A7"/>
    <w:rPr>
      <w:rFonts w:ascii="Wingdings" w:hAnsi="Wingdings"/>
    </w:rPr>
  </w:style>
  <w:style w:type="character" w:customStyle="1" w:styleId="WW8Num5z2">
    <w:name w:val="WW8Num5z2"/>
    <w:rsid w:val="00E733A7"/>
    <w:rPr>
      <w:rFonts w:ascii="Wingdings" w:hAnsi="Wingdings"/>
    </w:rPr>
  </w:style>
  <w:style w:type="character" w:customStyle="1" w:styleId="WW8Num7z0">
    <w:name w:val="WW8Num7z0"/>
    <w:rsid w:val="00E733A7"/>
    <w:rPr>
      <w:rFonts w:ascii="Symbol" w:hAnsi="Symbol"/>
    </w:rPr>
  </w:style>
  <w:style w:type="character" w:customStyle="1" w:styleId="WW8Num7z1">
    <w:name w:val="WW8Num7z1"/>
    <w:rsid w:val="00E733A7"/>
    <w:rPr>
      <w:rFonts w:ascii="Courier New" w:hAnsi="Courier New" w:cs="Courier New"/>
    </w:rPr>
  </w:style>
  <w:style w:type="character" w:customStyle="1" w:styleId="WW8Num7z2">
    <w:name w:val="WW8Num7z2"/>
    <w:rsid w:val="00E733A7"/>
    <w:rPr>
      <w:rFonts w:ascii="Wingdings" w:hAnsi="Wingdings"/>
    </w:rPr>
  </w:style>
  <w:style w:type="character" w:customStyle="1" w:styleId="WW8Num8z0">
    <w:name w:val="WW8Num8z0"/>
    <w:rsid w:val="00E733A7"/>
    <w:rPr>
      <w:rFonts w:ascii="Symbol" w:hAnsi="Symbol"/>
    </w:rPr>
  </w:style>
  <w:style w:type="character" w:customStyle="1" w:styleId="WW8Num8z1">
    <w:name w:val="WW8Num8z1"/>
    <w:rsid w:val="00E733A7"/>
    <w:rPr>
      <w:rFonts w:ascii="Courier New" w:hAnsi="Courier New" w:cs="Courier New"/>
    </w:rPr>
  </w:style>
  <w:style w:type="character" w:customStyle="1" w:styleId="WW8Num8z2">
    <w:name w:val="WW8Num8z2"/>
    <w:rsid w:val="00E733A7"/>
    <w:rPr>
      <w:rFonts w:ascii="Wingdings" w:hAnsi="Wingdings"/>
    </w:rPr>
  </w:style>
  <w:style w:type="character" w:customStyle="1" w:styleId="WW8Num9z0">
    <w:name w:val="WW8Num9z0"/>
    <w:rsid w:val="00E733A7"/>
    <w:rPr>
      <w:rFonts w:ascii="Symbol" w:hAnsi="Symbol"/>
    </w:rPr>
  </w:style>
  <w:style w:type="character" w:customStyle="1" w:styleId="WW8Num9z1">
    <w:name w:val="WW8Num9z1"/>
    <w:rsid w:val="00E733A7"/>
    <w:rPr>
      <w:rFonts w:ascii="Courier New" w:hAnsi="Courier New" w:cs="Courier New"/>
    </w:rPr>
  </w:style>
  <w:style w:type="character" w:customStyle="1" w:styleId="WW8Num9z2">
    <w:name w:val="WW8Num9z2"/>
    <w:rsid w:val="00E733A7"/>
    <w:rPr>
      <w:rFonts w:ascii="Wingdings" w:hAnsi="Wingdings"/>
    </w:rPr>
  </w:style>
  <w:style w:type="character" w:customStyle="1" w:styleId="WW8Num10z0">
    <w:name w:val="WW8Num10z0"/>
    <w:rsid w:val="00E733A7"/>
    <w:rPr>
      <w:rFonts w:ascii="Symbol" w:hAnsi="Symbol"/>
    </w:rPr>
  </w:style>
  <w:style w:type="character" w:customStyle="1" w:styleId="WW8Num10z1">
    <w:name w:val="WW8Num10z1"/>
    <w:rsid w:val="00E733A7"/>
    <w:rPr>
      <w:rFonts w:ascii="Courier New" w:hAnsi="Courier New" w:cs="Courier New"/>
    </w:rPr>
  </w:style>
  <w:style w:type="character" w:customStyle="1" w:styleId="WW8Num10z2">
    <w:name w:val="WW8Num10z2"/>
    <w:rsid w:val="00E733A7"/>
    <w:rPr>
      <w:rFonts w:ascii="Wingdings" w:hAnsi="Wingdings"/>
    </w:rPr>
  </w:style>
  <w:style w:type="character" w:customStyle="1" w:styleId="WW8Num11z0">
    <w:name w:val="WW8Num11z0"/>
    <w:rsid w:val="00E733A7"/>
    <w:rPr>
      <w:rFonts w:ascii="Symbol" w:hAnsi="Symbol"/>
    </w:rPr>
  </w:style>
  <w:style w:type="character" w:customStyle="1" w:styleId="WW8Num11z1">
    <w:name w:val="WW8Num11z1"/>
    <w:rsid w:val="00E733A7"/>
    <w:rPr>
      <w:rFonts w:ascii="Courier New" w:hAnsi="Courier New" w:cs="Courier New"/>
    </w:rPr>
  </w:style>
  <w:style w:type="character" w:customStyle="1" w:styleId="WW8Num11z2">
    <w:name w:val="WW8Num11z2"/>
    <w:rsid w:val="00E733A7"/>
    <w:rPr>
      <w:rFonts w:ascii="Wingdings" w:hAnsi="Wingdings"/>
    </w:rPr>
  </w:style>
  <w:style w:type="character" w:customStyle="1" w:styleId="WW8Num12z0">
    <w:name w:val="WW8Num12z0"/>
    <w:rsid w:val="00E733A7"/>
    <w:rPr>
      <w:rFonts w:ascii="Symbol" w:hAnsi="Symbol"/>
    </w:rPr>
  </w:style>
  <w:style w:type="character" w:customStyle="1" w:styleId="WW8Num12z1">
    <w:name w:val="WW8Num12z1"/>
    <w:rsid w:val="00E733A7"/>
    <w:rPr>
      <w:rFonts w:ascii="Courier New" w:hAnsi="Courier New" w:cs="Courier New"/>
    </w:rPr>
  </w:style>
  <w:style w:type="character" w:customStyle="1" w:styleId="WW8Num12z2">
    <w:name w:val="WW8Num12z2"/>
    <w:rsid w:val="00E733A7"/>
    <w:rPr>
      <w:rFonts w:ascii="Wingdings" w:hAnsi="Wingdings"/>
    </w:rPr>
  </w:style>
  <w:style w:type="character" w:customStyle="1" w:styleId="WW8Num13z0">
    <w:name w:val="WW8Num13z0"/>
    <w:rsid w:val="00E733A7"/>
    <w:rPr>
      <w:rFonts w:ascii="Arial" w:hAnsi="Arial" w:cs="Arial"/>
    </w:rPr>
  </w:style>
  <w:style w:type="character" w:customStyle="1" w:styleId="WW8Num14z0">
    <w:name w:val="WW8Num14z0"/>
    <w:rsid w:val="00E733A7"/>
    <w:rPr>
      <w:rFonts w:ascii="Symbol" w:hAnsi="Symbol"/>
    </w:rPr>
  </w:style>
  <w:style w:type="character" w:customStyle="1" w:styleId="WW8Num14z1">
    <w:name w:val="WW8Num14z1"/>
    <w:rsid w:val="00E733A7"/>
    <w:rPr>
      <w:rFonts w:ascii="Courier New" w:hAnsi="Courier New" w:cs="Courier New"/>
    </w:rPr>
  </w:style>
  <w:style w:type="character" w:customStyle="1" w:styleId="WW8Num14z2">
    <w:name w:val="WW8Num14z2"/>
    <w:rsid w:val="00E733A7"/>
    <w:rPr>
      <w:rFonts w:ascii="Wingdings" w:hAnsi="Wingdings"/>
    </w:rPr>
  </w:style>
  <w:style w:type="character" w:customStyle="1" w:styleId="WW8NumSt2z0">
    <w:name w:val="WW8NumSt2z0"/>
    <w:rsid w:val="00E733A7"/>
    <w:rPr>
      <w:rFonts w:ascii="Arial" w:hAnsi="Arial" w:cs="Arial"/>
    </w:rPr>
  </w:style>
  <w:style w:type="character" w:customStyle="1" w:styleId="WW8NumSt4z0">
    <w:name w:val="WW8NumSt4z0"/>
    <w:rsid w:val="00E733A7"/>
    <w:rPr>
      <w:rFonts w:ascii="Arial" w:hAnsi="Arial" w:cs="Arial"/>
    </w:rPr>
  </w:style>
  <w:style w:type="character" w:customStyle="1" w:styleId="WW8NumSt5z0">
    <w:name w:val="WW8NumSt5z0"/>
    <w:rsid w:val="00E733A7"/>
    <w:rPr>
      <w:rFonts w:ascii="Arial" w:hAnsi="Arial" w:cs="Arial"/>
    </w:rPr>
  </w:style>
  <w:style w:type="character" w:customStyle="1" w:styleId="WW8NumSt7z0">
    <w:name w:val="WW8NumSt7z0"/>
    <w:rsid w:val="00E733A7"/>
    <w:rPr>
      <w:rFonts w:ascii="Arial" w:hAnsi="Arial" w:cs="Arial"/>
    </w:rPr>
  </w:style>
  <w:style w:type="character" w:customStyle="1" w:styleId="WW8NumSt9z0">
    <w:name w:val="WW8NumSt9z0"/>
    <w:rsid w:val="00E733A7"/>
    <w:rPr>
      <w:rFonts w:ascii="Arial" w:hAnsi="Arial" w:cs="Arial"/>
    </w:rPr>
  </w:style>
  <w:style w:type="character" w:customStyle="1" w:styleId="WW8NumSt10z0">
    <w:name w:val="WW8NumSt10z0"/>
    <w:rsid w:val="00E733A7"/>
    <w:rPr>
      <w:rFonts w:ascii="Arial" w:hAnsi="Arial" w:cs="Arial"/>
    </w:rPr>
  </w:style>
  <w:style w:type="character" w:customStyle="1" w:styleId="WW-DefaultParagraphFont">
    <w:name w:val="WW-Default Paragraph Font"/>
    <w:rsid w:val="00E733A7"/>
  </w:style>
  <w:style w:type="character" w:customStyle="1" w:styleId="Bullets">
    <w:name w:val="Bullets"/>
    <w:rsid w:val="00E733A7"/>
    <w:rPr>
      <w:rFonts w:ascii="OpenSymbol" w:eastAsia="OpenSymbol" w:hAnsi="OpenSymbol" w:cs="OpenSymbol"/>
    </w:rPr>
  </w:style>
  <w:style w:type="character" w:customStyle="1" w:styleId="HeaderChar">
    <w:name w:val="Header Char"/>
    <w:basedOn w:val="DefaultParagraphFont"/>
    <w:rsid w:val="00E733A7"/>
    <w:rPr>
      <w:rFonts w:ascii="Arial" w:hAnsi="Arial"/>
      <w:sz w:val="24"/>
      <w:szCs w:val="24"/>
      <w:lang w:val="en-US"/>
    </w:rPr>
  </w:style>
  <w:style w:type="character" w:customStyle="1" w:styleId="FooterChar">
    <w:name w:val="Footer Char"/>
    <w:basedOn w:val="DefaultParagraphFont"/>
    <w:rsid w:val="00E733A7"/>
    <w:rPr>
      <w:rFonts w:ascii="Arial" w:hAnsi="Arial"/>
      <w:sz w:val="24"/>
      <w:szCs w:val="24"/>
      <w:lang w:val="en-US"/>
    </w:rPr>
  </w:style>
  <w:style w:type="paragraph" w:customStyle="1" w:styleId="Heading">
    <w:name w:val="Heading"/>
    <w:basedOn w:val="Normal"/>
    <w:next w:val="BodyText"/>
    <w:rsid w:val="00E733A7"/>
    <w:pPr>
      <w:keepNext/>
      <w:spacing w:before="240" w:after="120"/>
    </w:pPr>
    <w:rPr>
      <w:rFonts w:eastAsia="Lucida Sans Unicode" w:cs="Tahoma"/>
      <w:sz w:val="28"/>
      <w:szCs w:val="28"/>
    </w:rPr>
  </w:style>
  <w:style w:type="paragraph" w:styleId="BodyText">
    <w:name w:val="Body Text"/>
    <w:basedOn w:val="Normal"/>
    <w:rsid w:val="00E733A7"/>
    <w:pPr>
      <w:spacing w:after="120"/>
    </w:pPr>
  </w:style>
  <w:style w:type="paragraph" w:styleId="List">
    <w:name w:val="List"/>
    <w:basedOn w:val="BodyText"/>
    <w:rsid w:val="00E733A7"/>
    <w:rPr>
      <w:rFonts w:cs="Tahoma"/>
    </w:rPr>
  </w:style>
  <w:style w:type="paragraph" w:styleId="Caption">
    <w:name w:val="caption"/>
    <w:basedOn w:val="Normal"/>
    <w:qFormat/>
    <w:rsid w:val="00E733A7"/>
    <w:pPr>
      <w:suppressLineNumbers/>
      <w:spacing w:before="120" w:after="120"/>
    </w:pPr>
    <w:rPr>
      <w:rFonts w:cs="Tahoma"/>
      <w:i/>
      <w:iCs/>
    </w:rPr>
  </w:style>
  <w:style w:type="paragraph" w:customStyle="1" w:styleId="Index">
    <w:name w:val="Index"/>
    <w:basedOn w:val="Normal"/>
    <w:rsid w:val="00E733A7"/>
    <w:pPr>
      <w:suppressLineNumbers/>
    </w:pPr>
    <w:rPr>
      <w:rFonts w:cs="Tahoma"/>
    </w:rPr>
  </w:style>
  <w:style w:type="paragraph" w:styleId="Header">
    <w:name w:val="header"/>
    <w:basedOn w:val="Normal"/>
    <w:rsid w:val="00E733A7"/>
    <w:pPr>
      <w:tabs>
        <w:tab w:val="center" w:pos="4513"/>
        <w:tab w:val="right" w:pos="9026"/>
      </w:tabs>
    </w:pPr>
  </w:style>
  <w:style w:type="paragraph" w:styleId="Footer">
    <w:name w:val="footer"/>
    <w:basedOn w:val="Normal"/>
    <w:rsid w:val="00E733A7"/>
    <w:pPr>
      <w:tabs>
        <w:tab w:val="center" w:pos="4513"/>
        <w:tab w:val="right" w:pos="9026"/>
      </w:tabs>
    </w:pPr>
  </w:style>
  <w:style w:type="paragraph" w:styleId="ListParagraph">
    <w:name w:val="List Paragraph"/>
    <w:basedOn w:val="Normal"/>
    <w:uiPriority w:val="34"/>
    <w:qFormat/>
    <w:rsid w:val="006039E2"/>
    <w:pPr>
      <w:widowControl/>
      <w:suppressAutoHyphens w:val="0"/>
      <w:autoSpaceDE/>
      <w:ind w:left="720"/>
    </w:pPr>
    <w:rPr>
      <w:rFonts w:ascii="Calibri" w:eastAsia="Calibri" w:hAnsi="Calibri"/>
      <w:sz w:val="22"/>
      <w:szCs w:val="22"/>
      <w:lang w:val="en-GB" w:eastAsia="en-GB"/>
    </w:rPr>
  </w:style>
  <w:style w:type="paragraph" w:styleId="BalloonText">
    <w:name w:val="Balloon Text"/>
    <w:basedOn w:val="Normal"/>
    <w:link w:val="BalloonTextChar"/>
    <w:uiPriority w:val="99"/>
    <w:semiHidden/>
    <w:unhideWhenUsed/>
    <w:rsid w:val="00CD1994"/>
    <w:rPr>
      <w:rFonts w:ascii="Tahoma" w:hAnsi="Tahoma" w:cs="Tahoma"/>
      <w:sz w:val="16"/>
      <w:szCs w:val="16"/>
    </w:rPr>
  </w:style>
  <w:style w:type="character" w:customStyle="1" w:styleId="BalloonTextChar">
    <w:name w:val="Balloon Text Char"/>
    <w:basedOn w:val="DefaultParagraphFont"/>
    <w:link w:val="BalloonText"/>
    <w:uiPriority w:val="99"/>
    <w:semiHidden/>
    <w:rsid w:val="00CD1994"/>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4FC7-C308-4152-9A77-23C1E7F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1A783E40</Template>
  <TotalTime>0</TotalTime>
  <Pages>7</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Jackie.Eayrs</cp:lastModifiedBy>
  <cp:revision>2</cp:revision>
  <cp:lastPrinted>2017-03-09T15:34:00Z</cp:lastPrinted>
  <dcterms:created xsi:type="dcterms:W3CDTF">2019-03-06T15:45:00Z</dcterms:created>
  <dcterms:modified xsi:type="dcterms:W3CDTF">2019-03-06T15:45:00Z</dcterms:modified>
</cp:coreProperties>
</file>